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86" w:rsidRDefault="00B04486" w:rsidP="00B04486">
      <w:pPr>
        <w:rPr>
          <w:rFonts w:ascii="宋体" w:hAnsi="宋体"/>
          <w:b/>
          <w:sz w:val="52"/>
          <w:szCs w:val="52"/>
        </w:rPr>
      </w:pPr>
    </w:p>
    <w:p w:rsidR="00213B3D" w:rsidRDefault="00213B3D" w:rsidP="00B04486">
      <w:pPr>
        <w:adjustRightInd w:val="0"/>
        <w:snapToGrid w:val="0"/>
        <w:spacing w:line="360" w:lineRule="auto"/>
        <w:jc w:val="center"/>
        <w:rPr>
          <w:rFonts w:ascii="宋体" w:hAnsi="宋体"/>
          <w:b/>
          <w:sz w:val="52"/>
          <w:szCs w:val="52"/>
        </w:rPr>
      </w:pPr>
    </w:p>
    <w:p w:rsidR="00213B3D" w:rsidRDefault="00213B3D" w:rsidP="00B04486">
      <w:pPr>
        <w:adjustRightInd w:val="0"/>
        <w:snapToGrid w:val="0"/>
        <w:spacing w:line="360" w:lineRule="auto"/>
        <w:jc w:val="center"/>
        <w:rPr>
          <w:rFonts w:ascii="宋体" w:hAnsi="宋体"/>
          <w:b/>
          <w:sz w:val="52"/>
          <w:szCs w:val="52"/>
        </w:rPr>
      </w:pPr>
      <w:r>
        <w:rPr>
          <w:rFonts w:ascii="宋体" w:hAnsi="宋体" w:hint="eastAsia"/>
          <w:b/>
          <w:sz w:val="52"/>
          <w:szCs w:val="52"/>
        </w:rPr>
        <w:t>课程设计资料三</w:t>
      </w:r>
    </w:p>
    <w:p w:rsidR="00213B3D" w:rsidRDefault="00213B3D" w:rsidP="00B04486">
      <w:pPr>
        <w:adjustRightInd w:val="0"/>
        <w:snapToGrid w:val="0"/>
        <w:spacing w:line="360" w:lineRule="auto"/>
        <w:jc w:val="center"/>
        <w:rPr>
          <w:rFonts w:ascii="宋体" w:hAnsi="宋体"/>
          <w:b/>
          <w:sz w:val="52"/>
          <w:szCs w:val="52"/>
        </w:rPr>
      </w:pPr>
    </w:p>
    <w:p w:rsidR="00213B3D" w:rsidRDefault="00213B3D" w:rsidP="00B04486">
      <w:pPr>
        <w:adjustRightInd w:val="0"/>
        <w:snapToGrid w:val="0"/>
        <w:spacing w:line="360" w:lineRule="auto"/>
        <w:jc w:val="center"/>
        <w:rPr>
          <w:rFonts w:ascii="宋体" w:hAnsi="宋体"/>
          <w:b/>
          <w:sz w:val="52"/>
          <w:szCs w:val="52"/>
        </w:rPr>
      </w:pPr>
    </w:p>
    <w:p w:rsidR="00B04486" w:rsidRDefault="00B04486" w:rsidP="00B04486">
      <w:pPr>
        <w:adjustRightInd w:val="0"/>
        <w:snapToGrid w:val="0"/>
        <w:spacing w:line="360" w:lineRule="auto"/>
        <w:jc w:val="center"/>
        <w:rPr>
          <w:rFonts w:hAnsi="宋体" w:hint="eastAsia"/>
          <w:b/>
          <w:color w:val="000000"/>
          <w:sz w:val="44"/>
          <w:szCs w:val="44"/>
        </w:rPr>
      </w:pPr>
      <w:r>
        <w:rPr>
          <w:rFonts w:ascii="宋体" w:hAnsi="宋体" w:hint="eastAsia"/>
          <w:b/>
          <w:sz w:val="52"/>
          <w:szCs w:val="52"/>
        </w:rPr>
        <w:t>风电场工程</w:t>
      </w:r>
      <w:r>
        <w:rPr>
          <w:rFonts w:hAnsi="宋体" w:hint="eastAsia"/>
          <w:b/>
          <w:color w:val="000000"/>
          <w:sz w:val="44"/>
          <w:szCs w:val="44"/>
        </w:rPr>
        <w:t>可行性研究报告</w:t>
      </w:r>
    </w:p>
    <w:p w:rsidR="007A4DD4" w:rsidRDefault="007A4DD4" w:rsidP="00B04486">
      <w:pPr>
        <w:adjustRightInd w:val="0"/>
        <w:snapToGrid w:val="0"/>
        <w:spacing w:line="360" w:lineRule="auto"/>
        <w:jc w:val="center"/>
        <w:rPr>
          <w:rFonts w:hAnsi="宋体" w:hint="eastAsia"/>
          <w:b/>
          <w:color w:val="000000"/>
          <w:sz w:val="44"/>
          <w:szCs w:val="44"/>
        </w:rPr>
      </w:pPr>
    </w:p>
    <w:p w:rsidR="007A4DD4" w:rsidRDefault="007A4DD4" w:rsidP="00B04486">
      <w:pPr>
        <w:adjustRightInd w:val="0"/>
        <w:snapToGrid w:val="0"/>
        <w:spacing w:line="360" w:lineRule="auto"/>
        <w:jc w:val="center"/>
        <w:rPr>
          <w:rFonts w:hAnsi="宋体" w:hint="eastAsia"/>
          <w:b/>
          <w:color w:val="000000"/>
          <w:sz w:val="44"/>
          <w:szCs w:val="44"/>
        </w:rPr>
      </w:pPr>
    </w:p>
    <w:p w:rsidR="007A4DD4" w:rsidRDefault="007A4DD4" w:rsidP="00B04486">
      <w:pPr>
        <w:adjustRightInd w:val="0"/>
        <w:snapToGrid w:val="0"/>
        <w:spacing w:line="360" w:lineRule="auto"/>
        <w:jc w:val="center"/>
        <w:rPr>
          <w:rFonts w:hAnsi="宋体"/>
          <w:b/>
          <w:color w:val="000000"/>
          <w:sz w:val="44"/>
          <w:szCs w:val="44"/>
        </w:rPr>
      </w:pPr>
    </w:p>
    <w:p w:rsidR="007A4DD4" w:rsidRDefault="007A4DD4" w:rsidP="007A4DD4">
      <w:pPr>
        <w:adjustRightInd w:val="0"/>
        <w:snapToGrid w:val="0"/>
        <w:spacing w:line="360" w:lineRule="auto"/>
        <w:jc w:val="left"/>
        <w:rPr>
          <w:rFonts w:hAnsi="宋体" w:hint="eastAsia"/>
          <w:b/>
          <w:color w:val="000000"/>
          <w:sz w:val="36"/>
          <w:szCs w:val="36"/>
        </w:rPr>
      </w:pPr>
      <w:r>
        <w:rPr>
          <w:rFonts w:hAnsi="宋体" w:hint="eastAsia"/>
          <w:b/>
          <w:color w:val="000000"/>
          <w:sz w:val="36"/>
          <w:szCs w:val="36"/>
        </w:rPr>
        <w:t>任务：</w:t>
      </w:r>
    </w:p>
    <w:p w:rsidR="00B04486" w:rsidRDefault="007A4DD4" w:rsidP="007A4DD4">
      <w:pPr>
        <w:adjustRightInd w:val="0"/>
        <w:snapToGrid w:val="0"/>
        <w:spacing w:line="360" w:lineRule="auto"/>
        <w:ind w:firstLineChars="196" w:firstLine="708"/>
        <w:jc w:val="left"/>
        <w:rPr>
          <w:rFonts w:hAnsi="宋体" w:hint="eastAsia"/>
          <w:b/>
          <w:color w:val="000000"/>
          <w:sz w:val="36"/>
          <w:szCs w:val="36"/>
        </w:rPr>
      </w:pPr>
      <w:r>
        <w:rPr>
          <w:rFonts w:hAnsi="宋体" w:hint="eastAsia"/>
          <w:b/>
          <w:color w:val="000000"/>
          <w:sz w:val="36"/>
          <w:szCs w:val="36"/>
        </w:rPr>
        <w:t>根据给定的项目资料，将资料中空白的表格补充齐备，主要包括：</w:t>
      </w:r>
      <w:r w:rsidR="004D7D5C">
        <w:rPr>
          <w:rFonts w:hAnsi="宋体" w:hint="eastAsia"/>
          <w:b/>
          <w:color w:val="000000"/>
          <w:sz w:val="36"/>
          <w:szCs w:val="36"/>
        </w:rPr>
        <w:t>投资估算表、</w:t>
      </w:r>
      <w:r>
        <w:rPr>
          <w:rFonts w:hAnsi="宋体" w:hint="eastAsia"/>
          <w:b/>
          <w:color w:val="000000"/>
          <w:sz w:val="36"/>
          <w:szCs w:val="36"/>
        </w:rPr>
        <w:t>两个现金流量表、</w:t>
      </w:r>
      <w:r w:rsidR="00FF578E">
        <w:rPr>
          <w:rFonts w:hAnsi="宋体" w:hint="eastAsia"/>
          <w:b/>
          <w:color w:val="000000"/>
          <w:sz w:val="36"/>
          <w:szCs w:val="36"/>
        </w:rPr>
        <w:t>利润表、</w:t>
      </w:r>
      <w:r>
        <w:rPr>
          <w:rFonts w:hAnsi="宋体" w:hint="eastAsia"/>
          <w:b/>
          <w:color w:val="000000"/>
          <w:sz w:val="36"/>
          <w:szCs w:val="36"/>
        </w:rPr>
        <w:t>资产负债表、敏感性分析、还本付息表等。</w:t>
      </w:r>
    </w:p>
    <w:p w:rsidR="0085603B" w:rsidRDefault="0085603B" w:rsidP="007A4DD4">
      <w:pPr>
        <w:adjustRightInd w:val="0"/>
        <w:snapToGrid w:val="0"/>
        <w:spacing w:line="360" w:lineRule="auto"/>
        <w:jc w:val="left"/>
        <w:rPr>
          <w:rFonts w:hAnsi="宋体" w:hint="eastAsia"/>
          <w:b/>
          <w:color w:val="000000"/>
          <w:sz w:val="36"/>
          <w:szCs w:val="36"/>
        </w:rPr>
      </w:pPr>
    </w:p>
    <w:p w:rsidR="007A4DD4" w:rsidRDefault="007A4DD4" w:rsidP="007A4DD4">
      <w:pPr>
        <w:adjustRightInd w:val="0"/>
        <w:snapToGrid w:val="0"/>
        <w:spacing w:line="360" w:lineRule="auto"/>
        <w:jc w:val="left"/>
        <w:rPr>
          <w:rFonts w:hAnsi="宋体" w:hint="eastAsia"/>
          <w:b/>
          <w:color w:val="000000"/>
          <w:sz w:val="36"/>
          <w:szCs w:val="36"/>
        </w:rPr>
      </w:pPr>
      <w:r>
        <w:rPr>
          <w:rFonts w:hAnsi="宋体" w:hint="eastAsia"/>
          <w:b/>
          <w:color w:val="000000"/>
          <w:sz w:val="36"/>
          <w:szCs w:val="36"/>
        </w:rPr>
        <w:t>要求：</w:t>
      </w:r>
    </w:p>
    <w:p w:rsidR="007A4DD4" w:rsidRPr="007A4DD4" w:rsidRDefault="007A4DD4" w:rsidP="007A4DD4">
      <w:pPr>
        <w:adjustRightInd w:val="0"/>
        <w:snapToGrid w:val="0"/>
        <w:spacing w:line="360" w:lineRule="auto"/>
        <w:ind w:firstLineChars="196" w:firstLine="708"/>
        <w:jc w:val="left"/>
        <w:rPr>
          <w:rFonts w:hAnsi="宋体"/>
          <w:b/>
          <w:color w:val="000000"/>
          <w:sz w:val="36"/>
          <w:szCs w:val="36"/>
        </w:rPr>
      </w:pPr>
      <w:r>
        <w:rPr>
          <w:rFonts w:hAnsi="宋体" w:hint="eastAsia"/>
          <w:b/>
          <w:color w:val="000000"/>
          <w:sz w:val="36"/>
          <w:szCs w:val="36"/>
        </w:rPr>
        <w:t>利用</w:t>
      </w:r>
      <w:r>
        <w:rPr>
          <w:rFonts w:hAnsi="宋体" w:hint="eastAsia"/>
          <w:b/>
          <w:color w:val="000000"/>
          <w:sz w:val="36"/>
          <w:szCs w:val="36"/>
        </w:rPr>
        <w:t>EXCELL</w:t>
      </w:r>
      <w:r>
        <w:rPr>
          <w:rFonts w:hAnsi="宋体" w:hint="eastAsia"/>
          <w:b/>
          <w:color w:val="000000"/>
          <w:sz w:val="36"/>
          <w:szCs w:val="36"/>
        </w:rPr>
        <w:t>进行计算</w:t>
      </w:r>
    </w:p>
    <w:p w:rsidR="00B04486" w:rsidRDefault="00B04486" w:rsidP="00B04486">
      <w:pPr>
        <w:adjustRightInd w:val="0"/>
        <w:snapToGrid w:val="0"/>
        <w:spacing w:line="360" w:lineRule="auto"/>
        <w:rPr>
          <w:rFonts w:ascii="宋体" w:hAnsi="宋体"/>
          <w:sz w:val="28"/>
          <w:szCs w:val="28"/>
        </w:rPr>
      </w:pPr>
    </w:p>
    <w:p w:rsidR="00B04486" w:rsidRDefault="00B04486" w:rsidP="00B04486">
      <w:pPr>
        <w:pStyle w:val="a5"/>
        <w:rPr>
          <w:lang w:val="zh-CN"/>
        </w:rPr>
        <w:sectPr w:rsidR="00B04486" w:rsidSect="005B05C1">
          <w:footerReference w:type="default" r:id="rId7"/>
          <w:pgSz w:w="11907" w:h="16840" w:code="9"/>
          <w:pgMar w:top="1440" w:right="1797" w:bottom="1440" w:left="1797" w:header="851" w:footer="992" w:gutter="0"/>
          <w:pgNumType w:start="1"/>
          <w:cols w:space="425"/>
          <w:docGrid w:linePitch="312"/>
        </w:sectPr>
      </w:pPr>
      <w:bookmarkStart w:id="0" w:name="_Toc266548336"/>
      <w:bookmarkStart w:id="1" w:name="_Toc106160736"/>
    </w:p>
    <w:p w:rsidR="00B04486" w:rsidRPr="00BC3374" w:rsidRDefault="00213B3D" w:rsidP="00B04486">
      <w:pPr>
        <w:pStyle w:val="20"/>
      </w:pPr>
      <w:bookmarkStart w:id="2" w:name="_Toc234392200"/>
      <w:bookmarkStart w:id="3" w:name="_Toc236371010"/>
      <w:bookmarkStart w:id="4" w:name="_Toc236420303"/>
      <w:bookmarkStart w:id="5" w:name="_Toc257678148"/>
      <w:bookmarkStart w:id="6" w:name="_Toc282002607"/>
      <w:bookmarkStart w:id="7" w:name="_Toc291577776"/>
      <w:bookmarkEnd w:id="0"/>
      <w:bookmarkEnd w:id="1"/>
      <w:r>
        <w:rPr>
          <w:rFonts w:hint="eastAsia"/>
        </w:rPr>
        <w:lastRenderedPageBreak/>
        <w:t>1</w:t>
      </w:r>
      <w:r>
        <w:rPr>
          <w:rFonts w:hint="eastAsia"/>
        </w:rPr>
        <w:t>、</w:t>
      </w:r>
      <w:r w:rsidR="00B04486">
        <w:rPr>
          <w:rFonts w:hint="eastAsia"/>
        </w:rPr>
        <w:t>项目规模</w:t>
      </w:r>
      <w:bookmarkEnd w:id="2"/>
      <w:bookmarkEnd w:id="3"/>
      <w:bookmarkEnd w:id="4"/>
      <w:bookmarkEnd w:id="5"/>
      <w:bookmarkEnd w:id="6"/>
      <w:bookmarkEnd w:id="7"/>
    </w:p>
    <w:p w:rsidR="00B04486" w:rsidRPr="000A54FD" w:rsidRDefault="00B04486" w:rsidP="00B04486">
      <w:pPr>
        <w:adjustRightInd w:val="0"/>
        <w:snapToGrid w:val="0"/>
        <w:spacing w:line="360" w:lineRule="auto"/>
        <w:ind w:firstLineChars="200" w:firstLine="600"/>
        <w:rPr>
          <w:spacing w:val="10"/>
          <w:sz w:val="28"/>
          <w:szCs w:val="28"/>
        </w:rPr>
      </w:pPr>
      <w:r w:rsidRPr="000A54FD">
        <w:rPr>
          <w:rFonts w:hint="eastAsia"/>
          <w:spacing w:val="10"/>
          <w:sz w:val="28"/>
          <w:szCs w:val="28"/>
        </w:rPr>
        <w:t>风电场的装机容量初步定为</w:t>
      </w:r>
      <w:r w:rsidRPr="000A54FD">
        <w:rPr>
          <w:rFonts w:hint="eastAsia"/>
          <w:spacing w:val="10"/>
          <w:sz w:val="28"/>
          <w:szCs w:val="28"/>
        </w:rPr>
        <w:t>4</w:t>
      </w:r>
      <w:r>
        <w:rPr>
          <w:rFonts w:hint="eastAsia"/>
          <w:spacing w:val="10"/>
          <w:sz w:val="28"/>
          <w:szCs w:val="28"/>
        </w:rPr>
        <w:t>9.5</w:t>
      </w:r>
      <w:r w:rsidRPr="000A54FD">
        <w:rPr>
          <w:rFonts w:hint="eastAsia"/>
          <w:spacing w:val="10"/>
          <w:sz w:val="28"/>
          <w:szCs w:val="28"/>
        </w:rPr>
        <w:t>MW</w:t>
      </w:r>
      <w:r w:rsidRPr="000A54FD">
        <w:rPr>
          <w:rFonts w:hint="eastAsia"/>
          <w:spacing w:val="10"/>
          <w:sz w:val="28"/>
          <w:szCs w:val="28"/>
        </w:rPr>
        <w:t>，</w:t>
      </w:r>
      <w:r w:rsidRPr="00F24B24">
        <w:rPr>
          <w:rFonts w:hint="eastAsia"/>
          <w:spacing w:val="10"/>
          <w:sz w:val="28"/>
          <w:szCs w:val="28"/>
        </w:rPr>
        <w:t>拟安装单机容量</w:t>
      </w:r>
      <w:r>
        <w:rPr>
          <w:rFonts w:hint="eastAsia"/>
          <w:spacing w:val="10"/>
          <w:sz w:val="28"/>
          <w:szCs w:val="28"/>
        </w:rPr>
        <w:t>1.5</w:t>
      </w:r>
      <w:r w:rsidRPr="00F24B24">
        <w:rPr>
          <w:rFonts w:hint="eastAsia"/>
          <w:spacing w:val="10"/>
          <w:sz w:val="28"/>
          <w:szCs w:val="28"/>
        </w:rPr>
        <w:t>MW</w:t>
      </w:r>
      <w:r w:rsidRPr="00F24B24">
        <w:rPr>
          <w:rFonts w:hint="eastAsia"/>
          <w:spacing w:val="10"/>
          <w:sz w:val="28"/>
          <w:szCs w:val="28"/>
        </w:rPr>
        <w:t>的风力发电机组</w:t>
      </w:r>
      <w:r>
        <w:rPr>
          <w:rFonts w:hint="eastAsia"/>
          <w:spacing w:val="10"/>
          <w:sz w:val="28"/>
          <w:szCs w:val="28"/>
        </w:rPr>
        <w:t>33</w:t>
      </w:r>
      <w:r w:rsidRPr="00F24B24">
        <w:rPr>
          <w:rFonts w:hint="eastAsia"/>
          <w:spacing w:val="10"/>
          <w:sz w:val="28"/>
          <w:szCs w:val="28"/>
        </w:rPr>
        <w:t>台，</w:t>
      </w:r>
      <w:r w:rsidRPr="000A54FD">
        <w:rPr>
          <w:rFonts w:hint="eastAsia"/>
          <w:spacing w:val="10"/>
          <w:sz w:val="28"/>
          <w:szCs w:val="28"/>
        </w:rPr>
        <w:t>轮毂高度初拟为</w:t>
      </w:r>
      <w:r>
        <w:rPr>
          <w:rFonts w:hint="eastAsia"/>
          <w:spacing w:val="10"/>
          <w:sz w:val="28"/>
          <w:szCs w:val="28"/>
        </w:rPr>
        <w:t>65</w:t>
      </w:r>
      <w:r w:rsidRPr="000A54FD">
        <w:rPr>
          <w:spacing w:val="10"/>
          <w:sz w:val="28"/>
          <w:szCs w:val="28"/>
        </w:rPr>
        <w:t>m</w:t>
      </w:r>
      <w:r w:rsidRPr="000A54FD">
        <w:rPr>
          <w:rFonts w:hint="eastAsia"/>
          <w:spacing w:val="10"/>
          <w:sz w:val="28"/>
          <w:szCs w:val="28"/>
        </w:rPr>
        <w:t>。</w:t>
      </w:r>
    </w:p>
    <w:p w:rsidR="003600F9" w:rsidRDefault="00B04486" w:rsidP="003600F9">
      <w:pPr>
        <w:adjustRightInd w:val="0"/>
        <w:snapToGrid w:val="0"/>
        <w:spacing w:line="360" w:lineRule="auto"/>
        <w:ind w:firstLineChars="200" w:firstLine="600"/>
        <w:rPr>
          <w:spacing w:val="10"/>
          <w:sz w:val="28"/>
          <w:szCs w:val="28"/>
        </w:rPr>
      </w:pPr>
      <w:r w:rsidRPr="000A54FD">
        <w:rPr>
          <w:rFonts w:hint="eastAsia"/>
          <w:spacing w:val="10"/>
          <w:sz w:val="28"/>
          <w:szCs w:val="28"/>
        </w:rPr>
        <w:t>拟在风电场区新建一座</w:t>
      </w:r>
      <w:r>
        <w:rPr>
          <w:rFonts w:hint="eastAsia"/>
          <w:spacing w:val="10"/>
          <w:sz w:val="28"/>
          <w:szCs w:val="28"/>
        </w:rPr>
        <w:t>11</w:t>
      </w:r>
      <w:r w:rsidRPr="000A54FD">
        <w:rPr>
          <w:rFonts w:hint="eastAsia"/>
          <w:spacing w:val="10"/>
          <w:sz w:val="28"/>
          <w:szCs w:val="28"/>
        </w:rPr>
        <w:t>0kV</w:t>
      </w:r>
      <w:r w:rsidRPr="000A54FD">
        <w:rPr>
          <w:rFonts w:hint="eastAsia"/>
          <w:spacing w:val="10"/>
          <w:sz w:val="28"/>
          <w:szCs w:val="28"/>
        </w:rPr>
        <w:t>升压站，</w:t>
      </w:r>
      <w:r w:rsidRPr="000A54FD">
        <w:rPr>
          <w:spacing w:val="10"/>
          <w:sz w:val="28"/>
          <w:szCs w:val="28"/>
        </w:rPr>
        <w:t>主变容量</w:t>
      </w:r>
      <w:r w:rsidRPr="000A54FD">
        <w:rPr>
          <w:rFonts w:hint="eastAsia"/>
          <w:spacing w:val="10"/>
          <w:sz w:val="28"/>
          <w:szCs w:val="28"/>
        </w:rPr>
        <w:t>初步</w:t>
      </w:r>
      <w:r w:rsidRPr="000A54FD">
        <w:rPr>
          <w:spacing w:val="10"/>
          <w:sz w:val="28"/>
          <w:szCs w:val="28"/>
        </w:rPr>
        <w:t>选择</w:t>
      </w:r>
      <w:r>
        <w:rPr>
          <w:rFonts w:hint="eastAsia"/>
          <w:spacing w:val="10"/>
          <w:sz w:val="28"/>
          <w:szCs w:val="28"/>
        </w:rPr>
        <w:t>2</w:t>
      </w:r>
      <w:r w:rsidRPr="00F24B24">
        <w:rPr>
          <w:rFonts w:hint="eastAsia"/>
          <w:spacing w:val="10"/>
          <w:sz w:val="28"/>
          <w:szCs w:val="28"/>
        </w:rPr>
        <w:t>×</w:t>
      </w:r>
      <w:r>
        <w:rPr>
          <w:rFonts w:hint="eastAsia"/>
          <w:spacing w:val="10"/>
          <w:sz w:val="28"/>
          <w:szCs w:val="28"/>
        </w:rPr>
        <w:t>50</w:t>
      </w:r>
      <w:r w:rsidRPr="00F24B24">
        <w:rPr>
          <w:rFonts w:hint="eastAsia"/>
          <w:spacing w:val="10"/>
          <w:sz w:val="28"/>
          <w:szCs w:val="28"/>
        </w:rPr>
        <w:t>MVA</w:t>
      </w:r>
      <w:r w:rsidRPr="00F24B24">
        <w:rPr>
          <w:rFonts w:hint="eastAsia"/>
          <w:spacing w:val="10"/>
          <w:sz w:val="28"/>
          <w:szCs w:val="28"/>
        </w:rPr>
        <w:t>，本期工程</w:t>
      </w:r>
      <w:r>
        <w:rPr>
          <w:rFonts w:hint="eastAsia"/>
          <w:spacing w:val="10"/>
          <w:sz w:val="28"/>
          <w:szCs w:val="28"/>
        </w:rPr>
        <w:t>和二期</w:t>
      </w:r>
      <w:r w:rsidRPr="00F24B24">
        <w:rPr>
          <w:rFonts w:hint="eastAsia"/>
          <w:spacing w:val="10"/>
          <w:sz w:val="28"/>
          <w:szCs w:val="28"/>
        </w:rPr>
        <w:t>工程</w:t>
      </w:r>
      <w:r>
        <w:rPr>
          <w:rFonts w:hint="eastAsia"/>
          <w:spacing w:val="10"/>
          <w:sz w:val="28"/>
          <w:szCs w:val="28"/>
        </w:rPr>
        <w:t>各</w:t>
      </w:r>
      <w:r w:rsidRPr="00F24B24">
        <w:rPr>
          <w:rFonts w:hint="eastAsia"/>
          <w:spacing w:val="10"/>
          <w:sz w:val="28"/>
          <w:szCs w:val="28"/>
        </w:rPr>
        <w:t>安装一台</w:t>
      </w:r>
      <w:r>
        <w:rPr>
          <w:rFonts w:hint="eastAsia"/>
          <w:spacing w:val="10"/>
          <w:sz w:val="28"/>
          <w:szCs w:val="28"/>
        </w:rPr>
        <w:t>50</w:t>
      </w:r>
      <w:r w:rsidRPr="00F24B24">
        <w:rPr>
          <w:rFonts w:hint="eastAsia"/>
          <w:spacing w:val="10"/>
          <w:sz w:val="28"/>
          <w:szCs w:val="28"/>
        </w:rPr>
        <w:t>MVA</w:t>
      </w:r>
      <w:r w:rsidRPr="00F24B24">
        <w:rPr>
          <w:rFonts w:hint="eastAsia"/>
          <w:spacing w:val="10"/>
          <w:sz w:val="28"/>
          <w:szCs w:val="28"/>
        </w:rPr>
        <w:t>的主变压器</w:t>
      </w:r>
      <w:r w:rsidRPr="000A54FD">
        <w:rPr>
          <w:spacing w:val="10"/>
          <w:sz w:val="28"/>
          <w:szCs w:val="28"/>
        </w:rPr>
        <w:t>。</w:t>
      </w:r>
      <w:r w:rsidRPr="000A54FD">
        <w:rPr>
          <w:rFonts w:hint="eastAsia"/>
          <w:spacing w:val="10"/>
          <w:sz w:val="28"/>
          <w:szCs w:val="28"/>
        </w:rPr>
        <w:t>升压站</w:t>
      </w:r>
      <w:r w:rsidRPr="000A54FD">
        <w:rPr>
          <w:spacing w:val="10"/>
          <w:sz w:val="28"/>
          <w:szCs w:val="28"/>
        </w:rPr>
        <w:t>以一回</w:t>
      </w:r>
      <w:r>
        <w:rPr>
          <w:rFonts w:hint="eastAsia"/>
          <w:spacing w:val="10"/>
          <w:sz w:val="28"/>
          <w:szCs w:val="28"/>
        </w:rPr>
        <w:t>11</w:t>
      </w:r>
      <w:r w:rsidRPr="000A54FD">
        <w:rPr>
          <w:spacing w:val="10"/>
          <w:sz w:val="28"/>
          <w:szCs w:val="28"/>
        </w:rPr>
        <w:t>0kV</w:t>
      </w:r>
      <w:r w:rsidRPr="000A54FD">
        <w:rPr>
          <w:spacing w:val="10"/>
          <w:sz w:val="28"/>
          <w:szCs w:val="28"/>
        </w:rPr>
        <w:t>出线，</w:t>
      </w:r>
      <w:r w:rsidRPr="000A54FD">
        <w:rPr>
          <w:rFonts w:hint="eastAsia"/>
          <w:spacing w:val="10"/>
          <w:sz w:val="28"/>
          <w:szCs w:val="28"/>
        </w:rPr>
        <w:t>按电网接入系统规划接入电网</w:t>
      </w:r>
      <w:r>
        <w:rPr>
          <w:rFonts w:hint="eastAsia"/>
          <w:spacing w:val="10"/>
          <w:sz w:val="28"/>
          <w:szCs w:val="28"/>
        </w:rPr>
        <w:t>11</w:t>
      </w:r>
      <w:r w:rsidRPr="000A54FD">
        <w:rPr>
          <w:rFonts w:hint="eastAsia"/>
          <w:spacing w:val="10"/>
          <w:sz w:val="28"/>
          <w:szCs w:val="28"/>
        </w:rPr>
        <w:t>0kV</w:t>
      </w:r>
      <w:r w:rsidRPr="000A54FD">
        <w:rPr>
          <w:rFonts w:hint="eastAsia"/>
          <w:spacing w:val="10"/>
          <w:sz w:val="28"/>
          <w:szCs w:val="28"/>
        </w:rPr>
        <w:t>电压等级以上变电站。</w:t>
      </w:r>
      <w:bookmarkStart w:id="8" w:name="_Toc106160738"/>
    </w:p>
    <w:p w:rsidR="003600F9" w:rsidRPr="00604C0C" w:rsidRDefault="003600F9" w:rsidP="003600F9">
      <w:pPr>
        <w:adjustRightInd w:val="0"/>
        <w:snapToGrid w:val="0"/>
        <w:spacing w:line="360" w:lineRule="auto"/>
        <w:ind w:firstLineChars="200" w:firstLine="600"/>
        <w:rPr>
          <w:spacing w:val="10"/>
          <w:sz w:val="28"/>
          <w:szCs w:val="28"/>
        </w:rPr>
      </w:pPr>
      <w:smartTag w:uri="urn:schemas-microsoft-com:office:smarttags" w:element="chsdate">
        <w:smartTagPr>
          <w:attr w:name="Year" w:val="2009"/>
          <w:attr w:name="Month" w:val="7"/>
          <w:attr w:name="Day" w:val="27"/>
          <w:attr w:name="IsLunarDate" w:val="False"/>
          <w:attr w:name="IsROCDate" w:val="False"/>
        </w:smartTagPr>
        <w:r w:rsidRPr="00604C0C">
          <w:rPr>
            <w:spacing w:val="10"/>
            <w:sz w:val="28"/>
            <w:szCs w:val="28"/>
          </w:rPr>
          <w:t>2009</w:t>
        </w:r>
        <w:r w:rsidRPr="00604C0C">
          <w:rPr>
            <w:spacing w:val="10"/>
            <w:sz w:val="28"/>
            <w:szCs w:val="28"/>
          </w:rPr>
          <w:t>年</w:t>
        </w:r>
        <w:r w:rsidRPr="00604C0C">
          <w:rPr>
            <w:rFonts w:hint="eastAsia"/>
            <w:spacing w:val="10"/>
            <w:sz w:val="28"/>
            <w:szCs w:val="28"/>
          </w:rPr>
          <w:t>7</w:t>
        </w:r>
        <w:r w:rsidRPr="00604C0C">
          <w:rPr>
            <w:rFonts w:hint="eastAsia"/>
            <w:spacing w:val="10"/>
            <w:sz w:val="28"/>
            <w:szCs w:val="28"/>
          </w:rPr>
          <w:t>月</w:t>
        </w:r>
        <w:r w:rsidRPr="00604C0C">
          <w:rPr>
            <w:rFonts w:hint="eastAsia"/>
            <w:spacing w:val="10"/>
            <w:sz w:val="28"/>
            <w:szCs w:val="28"/>
          </w:rPr>
          <w:t>27</w:t>
        </w:r>
        <w:r w:rsidRPr="00604C0C">
          <w:rPr>
            <w:rFonts w:hint="eastAsia"/>
            <w:spacing w:val="10"/>
            <w:sz w:val="28"/>
            <w:szCs w:val="28"/>
          </w:rPr>
          <w:t>日</w:t>
        </w:r>
      </w:smartTag>
      <w:r w:rsidRPr="00604C0C">
        <w:rPr>
          <w:rFonts w:hint="eastAsia"/>
          <w:spacing w:val="10"/>
          <w:sz w:val="28"/>
          <w:szCs w:val="28"/>
        </w:rPr>
        <w:t>，国家发展和改革委员“</w:t>
      </w:r>
      <w:r w:rsidRPr="00604C0C">
        <w:rPr>
          <w:spacing w:val="10"/>
          <w:sz w:val="28"/>
          <w:szCs w:val="28"/>
        </w:rPr>
        <w:t>关于完善风力发电上网电价政策的通知（发改价格</w:t>
      </w:r>
      <w:r w:rsidRPr="00604C0C">
        <w:rPr>
          <w:spacing w:val="10"/>
          <w:sz w:val="28"/>
          <w:szCs w:val="28"/>
        </w:rPr>
        <w:t>[2009]1906</w:t>
      </w:r>
      <w:r w:rsidRPr="00604C0C">
        <w:rPr>
          <w:spacing w:val="10"/>
          <w:sz w:val="28"/>
          <w:szCs w:val="28"/>
        </w:rPr>
        <w:t>号</w:t>
      </w:r>
      <w:r w:rsidRPr="00604C0C">
        <w:rPr>
          <w:rFonts w:hint="eastAsia"/>
          <w:spacing w:val="10"/>
          <w:sz w:val="28"/>
          <w:szCs w:val="28"/>
        </w:rPr>
        <w:t>）”明确了全国</w:t>
      </w:r>
      <w:r w:rsidRPr="00604C0C">
        <w:rPr>
          <w:spacing w:val="10"/>
          <w:sz w:val="28"/>
          <w:szCs w:val="28"/>
        </w:rPr>
        <w:t>分资源区制定陆上风电标杆上网电价</w:t>
      </w:r>
      <w:r w:rsidRPr="00604C0C">
        <w:rPr>
          <w:rFonts w:hint="eastAsia"/>
          <w:spacing w:val="10"/>
          <w:sz w:val="28"/>
          <w:szCs w:val="28"/>
        </w:rPr>
        <w:t>，云南省风力发电标杆上网电价为</w:t>
      </w:r>
      <w:r w:rsidRPr="00604C0C">
        <w:rPr>
          <w:rFonts w:hint="eastAsia"/>
          <w:spacing w:val="10"/>
          <w:sz w:val="28"/>
          <w:szCs w:val="28"/>
        </w:rPr>
        <w:t>0.61</w:t>
      </w:r>
      <w:r w:rsidRPr="00604C0C">
        <w:rPr>
          <w:rFonts w:hint="eastAsia"/>
          <w:spacing w:val="10"/>
          <w:sz w:val="28"/>
          <w:szCs w:val="28"/>
        </w:rPr>
        <w:t>元</w:t>
      </w:r>
      <w:r w:rsidRPr="00604C0C">
        <w:rPr>
          <w:rFonts w:hint="eastAsia"/>
          <w:spacing w:val="10"/>
          <w:sz w:val="28"/>
          <w:szCs w:val="28"/>
        </w:rPr>
        <w:t>/</w:t>
      </w:r>
      <w:r w:rsidRPr="00604C0C">
        <w:rPr>
          <w:spacing w:val="10"/>
          <w:sz w:val="28"/>
          <w:szCs w:val="28"/>
        </w:rPr>
        <w:t xml:space="preserve"> kW·h</w:t>
      </w:r>
      <w:r w:rsidRPr="00604C0C">
        <w:rPr>
          <w:rFonts w:hint="eastAsia"/>
          <w:spacing w:val="10"/>
          <w:sz w:val="28"/>
          <w:szCs w:val="28"/>
        </w:rPr>
        <w:t>。</w:t>
      </w:r>
    </w:p>
    <w:p w:rsidR="00B04486" w:rsidRPr="009F545C" w:rsidRDefault="00B04486" w:rsidP="003600F9">
      <w:pPr>
        <w:adjustRightInd w:val="0"/>
        <w:snapToGrid w:val="0"/>
        <w:spacing w:line="360" w:lineRule="auto"/>
        <w:ind w:firstLineChars="200" w:firstLine="720"/>
        <w:rPr>
          <w:sz w:val="36"/>
          <w:szCs w:val="36"/>
        </w:rPr>
        <w:sectPr w:rsidR="00B04486" w:rsidRPr="009F545C" w:rsidSect="005B05C1">
          <w:headerReference w:type="default" r:id="rId8"/>
          <w:pgSz w:w="11907" w:h="16840" w:code="9"/>
          <w:pgMar w:top="1440" w:right="1797" w:bottom="1440" w:left="1797" w:header="851" w:footer="992" w:gutter="0"/>
          <w:cols w:space="425"/>
          <w:docGrid w:linePitch="312"/>
        </w:sectPr>
      </w:pPr>
    </w:p>
    <w:p w:rsidR="00B04486" w:rsidRPr="00AD437A" w:rsidRDefault="00213B3D" w:rsidP="00B04486">
      <w:pPr>
        <w:pStyle w:val="1"/>
        <w:adjustRightInd w:val="0"/>
        <w:snapToGrid w:val="0"/>
        <w:spacing w:line="360" w:lineRule="auto"/>
      </w:pPr>
      <w:bookmarkStart w:id="9" w:name="_Toc106160745"/>
      <w:bookmarkStart w:id="10" w:name="_Toc233899780"/>
      <w:bookmarkStart w:id="11" w:name="_Toc234392223"/>
      <w:bookmarkStart w:id="12" w:name="_Toc236371044"/>
      <w:bookmarkStart w:id="13" w:name="_Toc236420337"/>
      <w:bookmarkStart w:id="14" w:name="_Toc257678208"/>
      <w:bookmarkStart w:id="15" w:name="_Toc279154049"/>
      <w:bookmarkStart w:id="16" w:name="_Toc282002630"/>
      <w:bookmarkStart w:id="17" w:name="_Toc291577797"/>
      <w:bookmarkEnd w:id="8"/>
      <w:r>
        <w:rPr>
          <w:rFonts w:hint="eastAsia"/>
        </w:rPr>
        <w:lastRenderedPageBreak/>
        <w:t xml:space="preserve">2  </w:t>
      </w:r>
      <w:r w:rsidR="00B04486" w:rsidRPr="00AD437A">
        <w:rPr>
          <w:rFonts w:hint="eastAsia"/>
        </w:rPr>
        <w:t>机型选择和发电量估算</w:t>
      </w:r>
      <w:bookmarkEnd w:id="9"/>
      <w:bookmarkEnd w:id="10"/>
      <w:bookmarkEnd w:id="11"/>
      <w:bookmarkEnd w:id="12"/>
      <w:bookmarkEnd w:id="13"/>
      <w:bookmarkEnd w:id="14"/>
      <w:bookmarkEnd w:id="15"/>
      <w:bookmarkEnd w:id="16"/>
      <w:bookmarkEnd w:id="17"/>
    </w:p>
    <w:p w:rsidR="00B04486" w:rsidRPr="00481C49" w:rsidRDefault="00B04486" w:rsidP="00B04486">
      <w:pPr>
        <w:keepNext/>
        <w:keepLines/>
        <w:adjustRightInd w:val="0"/>
        <w:snapToGrid w:val="0"/>
        <w:spacing w:before="120" w:after="120" w:line="360" w:lineRule="auto"/>
        <w:outlineLvl w:val="2"/>
        <w:rPr>
          <w:b/>
          <w:bCs/>
          <w:sz w:val="30"/>
          <w:szCs w:val="32"/>
        </w:rPr>
      </w:pPr>
      <w:bookmarkStart w:id="18" w:name="_Toc234392241"/>
      <w:bookmarkStart w:id="19" w:name="_Toc236371061"/>
      <w:bookmarkStart w:id="20" w:name="_Toc236420354"/>
      <w:bookmarkStart w:id="21" w:name="_Toc257678220"/>
      <w:r w:rsidRPr="00481C49">
        <w:rPr>
          <w:rFonts w:hint="eastAsia"/>
          <w:b/>
          <w:bCs/>
          <w:sz w:val="30"/>
          <w:szCs w:val="32"/>
        </w:rPr>
        <w:t>上网电量估算</w:t>
      </w:r>
      <w:bookmarkEnd w:id="18"/>
      <w:bookmarkEnd w:id="19"/>
      <w:bookmarkEnd w:id="20"/>
      <w:bookmarkEnd w:id="21"/>
    </w:p>
    <w:p w:rsidR="00B04486" w:rsidRPr="00481C49" w:rsidRDefault="00B04486" w:rsidP="00B04486">
      <w:pPr>
        <w:adjustRightInd w:val="0"/>
        <w:snapToGrid w:val="0"/>
        <w:spacing w:line="360" w:lineRule="auto"/>
        <w:ind w:firstLine="425"/>
        <w:rPr>
          <w:sz w:val="28"/>
          <w:szCs w:val="28"/>
        </w:rPr>
      </w:pPr>
      <w:r w:rsidRPr="00CD5EC2">
        <w:rPr>
          <w:rFonts w:hint="eastAsia"/>
          <w:sz w:val="28"/>
          <w:szCs w:val="28"/>
        </w:rPr>
        <w:t>根据风电机组的功率曲线和推力系数资料，利用</w:t>
      </w:r>
      <w:r w:rsidRPr="00CD5EC2">
        <w:rPr>
          <w:rFonts w:hint="eastAsia"/>
          <w:sz w:val="28"/>
          <w:szCs w:val="28"/>
        </w:rPr>
        <w:t>WT</w:t>
      </w:r>
      <w:r w:rsidRPr="00CD5EC2">
        <w:rPr>
          <w:rFonts w:hint="eastAsia"/>
          <w:sz w:val="28"/>
          <w:szCs w:val="28"/>
        </w:rPr>
        <w:t>软件对拟选用的风电机组的理论发电量进行计算，得出扣除尾流损失后的发电量。利用</w:t>
      </w:r>
      <w:r>
        <w:rPr>
          <w:rFonts w:hint="eastAsia"/>
          <w:sz w:val="28"/>
          <w:szCs w:val="28"/>
        </w:rPr>
        <w:t>表</w:t>
      </w:r>
      <w:r w:rsidRPr="00CD5EC2">
        <w:rPr>
          <w:rFonts w:hint="eastAsia"/>
          <w:sz w:val="28"/>
          <w:szCs w:val="28"/>
        </w:rPr>
        <w:t>7.3</w:t>
      </w:r>
      <w:r>
        <w:rPr>
          <w:rFonts w:hint="eastAsia"/>
          <w:sz w:val="28"/>
          <w:szCs w:val="28"/>
        </w:rPr>
        <w:t>-2</w:t>
      </w:r>
      <w:r w:rsidRPr="00CD5EC2">
        <w:rPr>
          <w:rFonts w:hint="eastAsia"/>
          <w:sz w:val="28"/>
          <w:szCs w:val="28"/>
        </w:rPr>
        <w:t>中考虑了各种损耗后的综合修正系数</w:t>
      </w:r>
      <w:r w:rsidRPr="00CD5EC2">
        <w:rPr>
          <w:rFonts w:hint="eastAsia"/>
          <w:sz w:val="28"/>
          <w:szCs w:val="28"/>
        </w:rPr>
        <w:t>0.</w:t>
      </w:r>
      <w:r>
        <w:rPr>
          <w:rFonts w:hint="eastAsia"/>
          <w:sz w:val="28"/>
          <w:szCs w:val="28"/>
        </w:rPr>
        <w:t>47</w:t>
      </w:r>
      <w:r w:rsidRPr="00CD5EC2">
        <w:rPr>
          <w:rFonts w:hint="eastAsia"/>
          <w:sz w:val="28"/>
          <w:szCs w:val="28"/>
        </w:rPr>
        <w:t>，对发电量进行修正，从而得出上网电量，两个方案的上网电量及相应参数见表</w:t>
      </w:r>
      <w:r w:rsidRPr="00CD5EC2">
        <w:rPr>
          <w:rFonts w:hint="eastAsia"/>
          <w:sz w:val="28"/>
          <w:szCs w:val="28"/>
        </w:rPr>
        <w:t>7-</w:t>
      </w:r>
      <w:r>
        <w:rPr>
          <w:rFonts w:hint="eastAsia"/>
          <w:sz w:val="28"/>
          <w:szCs w:val="28"/>
        </w:rPr>
        <w:t>3</w:t>
      </w:r>
      <w:r w:rsidRPr="00CD5EC2">
        <w:rPr>
          <w:sz w:val="28"/>
          <w:szCs w:val="28"/>
        </w:rPr>
        <w:t>～</w:t>
      </w:r>
      <w:r w:rsidRPr="00CD5EC2">
        <w:rPr>
          <w:rFonts w:hint="eastAsia"/>
          <w:sz w:val="28"/>
          <w:szCs w:val="28"/>
        </w:rPr>
        <w:t>表</w:t>
      </w:r>
      <w:r w:rsidRPr="00CD5EC2">
        <w:rPr>
          <w:rFonts w:hint="eastAsia"/>
          <w:sz w:val="28"/>
          <w:szCs w:val="28"/>
        </w:rPr>
        <w:t>7-</w:t>
      </w:r>
      <w:r>
        <w:rPr>
          <w:rFonts w:hint="eastAsia"/>
          <w:sz w:val="28"/>
          <w:szCs w:val="28"/>
        </w:rPr>
        <w:t>4</w:t>
      </w:r>
      <w:r w:rsidRPr="00CD5EC2">
        <w:rPr>
          <w:rFonts w:hint="eastAsia"/>
          <w:sz w:val="28"/>
          <w:szCs w:val="28"/>
        </w:rPr>
        <w:t>。</w:t>
      </w:r>
    </w:p>
    <w:p w:rsidR="00B04486" w:rsidRPr="00481C49" w:rsidRDefault="00B04486" w:rsidP="00B04486">
      <w:pPr>
        <w:adjustRightInd w:val="0"/>
        <w:snapToGrid w:val="0"/>
        <w:spacing w:line="360" w:lineRule="auto"/>
        <w:ind w:firstLine="425"/>
        <w:rPr>
          <w:sz w:val="28"/>
          <w:szCs w:val="28"/>
        </w:rPr>
      </w:pPr>
    </w:p>
    <w:p w:rsidR="00B04486" w:rsidRPr="00B16682" w:rsidRDefault="00B04486" w:rsidP="00B04486">
      <w:pPr>
        <w:adjustRightInd w:val="0"/>
        <w:snapToGrid w:val="0"/>
        <w:spacing w:line="360" w:lineRule="auto"/>
        <w:jc w:val="center"/>
        <w:rPr>
          <w:color w:val="000000"/>
          <w:sz w:val="28"/>
          <w:szCs w:val="28"/>
        </w:rPr>
        <w:sectPr w:rsidR="00B04486" w:rsidRPr="00B16682" w:rsidSect="005B05C1">
          <w:headerReference w:type="even" r:id="rId9"/>
          <w:headerReference w:type="default" r:id="rId10"/>
          <w:pgSz w:w="11907" w:h="16840" w:code="9"/>
          <w:pgMar w:top="1440" w:right="1797" w:bottom="1440" w:left="1797" w:header="851" w:footer="992" w:gutter="0"/>
          <w:cols w:space="425"/>
          <w:docGrid w:linePitch="312"/>
        </w:sectPr>
      </w:pPr>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50"/>
        <w:gridCol w:w="545"/>
        <w:gridCol w:w="1132"/>
        <w:gridCol w:w="879"/>
        <w:gridCol w:w="1127"/>
        <w:gridCol w:w="1466"/>
        <w:gridCol w:w="1127"/>
        <w:gridCol w:w="1594"/>
        <w:gridCol w:w="1466"/>
        <w:gridCol w:w="1364"/>
        <w:gridCol w:w="1132"/>
      </w:tblGrid>
      <w:tr w:rsidR="00B04486" w:rsidRPr="00481C49" w:rsidTr="005B05C1">
        <w:trPr>
          <w:cantSplit/>
          <w:tblHeader/>
          <w:jc w:val="center"/>
        </w:trPr>
        <w:tc>
          <w:tcPr>
            <w:tcW w:w="464" w:type="pct"/>
            <w:gridSpan w:val="2"/>
            <w:tcBorders>
              <w:top w:val="nil"/>
              <w:left w:val="nil"/>
              <w:bottom w:val="single" w:sz="12" w:space="0" w:color="auto"/>
              <w:right w:val="nil"/>
            </w:tcBorders>
          </w:tcPr>
          <w:p w:rsidR="00B04486" w:rsidRPr="00481C49" w:rsidRDefault="00B04486" w:rsidP="005B05C1">
            <w:pPr>
              <w:adjustRightInd w:val="0"/>
              <w:snapToGrid w:val="0"/>
              <w:spacing w:line="360" w:lineRule="auto"/>
              <w:jc w:val="center"/>
              <w:rPr>
                <w:b/>
                <w:color w:val="000000"/>
                <w:sz w:val="24"/>
              </w:rPr>
            </w:pPr>
          </w:p>
        </w:tc>
        <w:tc>
          <w:tcPr>
            <w:tcW w:w="4536" w:type="pct"/>
            <w:gridSpan w:val="10"/>
            <w:tcBorders>
              <w:top w:val="nil"/>
              <w:left w:val="nil"/>
              <w:bottom w:val="single" w:sz="12" w:space="0" w:color="auto"/>
              <w:right w:val="nil"/>
            </w:tcBorders>
            <w:vAlign w:val="center"/>
          </w:tcPr>
          <w:p w:rsidR="00B04486" w:rsidRPr="00481C49" w:rsidRDefault="00B04486" w:rsidP="007A4DD4">
            <w:pPr>
              <w:widowControl/>
              <w:adjustRightInd w:val="0"/>
              <w:snapToGrid w:val="0"/>
              <w:spacing w:beforeLines="30" w:afterLines="30" w:line="360" w:lineRule="auto"/>
              <w:jc w:val="center"/>
              <w:outlineLvl w:val="4"/>
              <w:rPr>
                <w:b/>
                <w:kern w:val="0"/>
                <w:sz w:val="24"/>
              </w:rPr>
            </w:pPr>
            <w:r w:rsidRPr="00481C49">
              <w:rPr>
                <w:rFonts w:hint="eastAsia"/>
                <w:b/>
                <w:kern w:val="0"/>
                <w:sz w:val="24"/>
              </w:rPr>
              <w:t>表</w:t>
            </w:r>
            <w:r w:rsidRPr="00481C49">
              <w:rPr>
                <w:rFonts w:hint="eastAsia"/>
                <w:b/>
                <w:kern w:val="0"/>
                <w:sz w:val="24"/>
              </w:rPr>
              <w:t xml:space="preserve">7.3-3  </w:t>
            </w:r>
            <w:r>
              <w:rPr>
                <w:rFonts w:hint="eastAsia"/>
                <w:b/>
                <w:kern w:val="0"/>
                <w:sz w:val="24"/>
              </w:rPr>
              <w:t>33</w:t>
            </w:r>
            <w:r w:rsidRPr="00481C49">
              <w:rPr>
                <w:rFonts w:hint="eastAsia"/>
                <w:b/>
                <w:kern w:val="0"/>
                <w:sz w:val="24"/>
              </w:rPr>
              <w:t>台</w:t>
            </w:r>
            <w:r>
              <w:rPr>
                <w:rFonts w:hint="eastAsia"/>
                <w:b/>
                <w:kern w:val="0"/>
                <w:sz w:val="24"/>
              </w:rPr>
              <w:t>1.5</w:t>
            </w:r>
            <w:r w:rsidRPr="00481C49">
              <w:rPr>
                <w:rFonts w:hint="eastAsia"/>
                <w:b/>
                <w:kern w:val="0"/>
                <w:sz w:val="24"/>
              </w:rPr>
              <w:t>MW</w:t>
            </w:r>
            <w:r w:rsidRPr="00481C49">
              <w:rPr>
                <w:rFonts w:hint="eastAsia"/>
                <w:b/>
                <w:kern w:val="0"/>
                <w:sz w:val="24"/>
              </w:rPr>
              <w:t>机组年发电量计算表（方案一）</w:t>
            </w:r>
          </w:p>
        </w:tc>
      </w:tr>
      <w:tr w:rsidR="00B04486" w:rsidRPr="00481C49" w:rsidTr="005B05C1">
        <w:trPr>
          <w:tblHeader/>
          <w:jc w:val="center"/>
        </w:trPr>
        <w:tc>
          <w:tcPr>
            <w:tcW w:w="253" w:type="pct"/>
            <w:vMerge w:val="restart"/>
            <w:tcBorders>
              <w:top w:val="single" w:sz="12" w:space="0" w:color="auto"/>
              <w:left w:val="single" w:sz="12"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序号</w:t>
            </w:r>
          </w:p>
        </w:tc>
        <w:tc>
          <w:tcPr>
            <w:tcW w:w="854" w:type="pct"/>
            <w:gridSpan w:val="3"/>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机组坐标</w:t>
            </w:r>
          </w:p>
        </w:tc>
        <w:tc>
          <w:tcPr>
            <w:tcW w:w="337"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海拔</w:t>
            </w:r>
          </w:p>
          <w:p w:rsidR="00B04486" w:rsidRPr="00481C49" w:rsidRDefault="00B04486" w:rsidP="005B05C1">
            <w:pPr>
              <w:adjustRightInd w:val="0"/>
              <w:snapToGrid w:val="0"/>
              <w:spacing w:line="360" w:lineRule="auto"/>
              <w:jc w:val="center"/>
              <w:rPr>
                <w:szCs w:val="21"/>
              </w:rPr>
            </w:pPr>
            <w:r w:rsidRPr="00481C49">
              <w:rPr>
                <w:rFonts w:hint="eastAsia"/>
                <w:szCs w:val="21"/>
              </w:rPr>
              <w:t>（</w:t>
            </w:r>
            <w:r w:rsidRPr="00481C49">
              <w:rPr>
                <w:rFonts w:hint="eastAsia"/>
                <w:szCs w:val="21"/>
              </w:rPr>
              <w:t>m</w:t>
            </w:r>
            <w:r w:rsidRPr="00481C49">
              <w:rPr>
                <w:rFonts w:hint="eastAsia"/>
                <w:szCs w:val="21"/>
              </w:rPr>
              <w:t>）</w:t>
            </w:r>
          </w:p>
        </w:tc>
        <w:tc>
          <w:tcPr>
            <w:tcW w:w="43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平均风速</w:t>
            </w:r>
          </w:p>
          <w:p w:rsidR="00B04486" w:rsidRPr="00481C49" w:rsidRDefault="00B04486" w:rsidP="005B05C1">
            <w:pPr>
              <w:adjustRightInd w:val="0"/>
              <w:snapToGrid w:val="0"/>
              <w:spacing w:line="360" w:lineRule="auto"/>
              <w:jc w:val="center"/>
              <w:rPr>
                <w:szCs w:val="21"/>
              </w:rPr>
            </w:pPr>
            <w:r w:rsidRPr="00481C49">
              <w:rPr>
                <w:rFonts w:hint="eastAsia"/>
                <w:szCs w:val="21"/>
              </w:rPr>
              <w:t>（</w:t>
            </w:r>
            <w:r w:rsidRPr="00481C49">
              <w:rPr>
                <w:rFonts w:hint="eastAsia"/>
                <w:szCs w:val="21"/>
              </w:rPr>
              <w:t>m/s</w:t>
            </w:r>
            <w:r w:rsidRPr="00481C49">
              <w:rPr>
                <w:rFonts w:hint="eastAsia"/>
                <w:szCs w:val="21"/>
              </w:rPr>
              <w:t>）</w:t>
            </w:r>
          </w:p>
        </w:tc>
        <w:tc>
          <w:tcPr>
            <w:tcW w:w="56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理论发电量</w:t>
            </w:r>
          </w:p>
          <w:p w:rsidR="00B04486" w:rsidRPr="00481C49" w:rsidRDefault="00B04486" w:rsidP="005B05C1">
            <w:pPr>
              <w:adjustRightInd w:val="0"/>
              <w:snapToGrid w:val="0"/>
              <w:spacing w:line="360" w:lineRule="auto"/>
              <w:jc w:val="center"/>
              <w:rPr>
                <w:szCs w:val="21"/>
              </w:rPr>
            </w:pP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43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尾流影响</w:t>
            </w:r>
          </w:p>
          <w:p w:rsidR="00B04486" w:rsidRPr="00481C49" w:rsidRDefault="00B04486" w:rsidP="005B05C1">
            <w:pPr>
              <w:adjustRightInd w:val="0"/>
              <w:snapToGrid w:val="0"/>
              <w:spacing w:line="360" w:lineRule="auto"/>
              <w:jc w:val="center"/>
              <w:rPr>
                <w:szCs w:val="21"/>
              </w:rPr>
            </w:pPr>
            <w:r w:rsidRPr="00481C49">
              <w:rPr>
                <w:rFonts w:hint="eastAsia"/>
                <w:szCs w:val="21"/>
              </w:rPr>
              <w:t>系数</w:t>
            </w:r>
          </w:p>
          <w:p w:rsidR="00B04486" w:rsidRPr="00481C49" w:rsidRDefault="00B04486" w:rsidP="005B05C1">
            <w:pPr>
              <w:adjustRightInd w:val="0"/>
              <w:snapToGrid w:val="0"/>
              <w:spacing w:line="360" w:lineRule="auto"/>
              <w:ind w:hanging="39"/>
              <w:jc w:val="center"/>
              <w:rPr>
                <w:szCs w:val="21"/>
              </w:rPr>
            </w:pPr>
            <w:r w:rsidRPr="00481C49">
              <w:rPr>
                <w:rFonts w:hint="eastAsia"/>
                <w:szCs w:val="21"/>
              </w:rPr>
              <w:t>（</w:t>
            </w:r>
            <w:r w:rsidRPr="00481C49">
              <w:rPr>
                <w:rFonts w:hint="eastAsia"/>
                <w:szCs w:val="21"/>
              </w:rPr>
              <w:t>%</w:t>
            </w:r>
            <w:r w:rsidRPr="00481C49">
              <w:rPr>
                <w:rFonts w:hint="eastAsia"/>
                <w:szCs w:val="21"/>
              </w:rPr>
              <w:t>）</w:t>
            </w:r>
          </w:p>
        </w:tc>
        <w:tc>
          <w:tcPr>
            <w:tcW w:w="611"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扣除尾流影响</w:t>
            </w:r>
          </w:p>
          <w:p w:rsidR="00B04486" w:rsidRPr="00481C49" w:rsidRDefault="00B04486" w:rsidP="005B05C1">
            <w:pPr>
              <w:adjustRightInd w:val="0"/>
              <w:snapToGrid w:val="0"/>
              <w:spacing w:line="360" w:lineRule="auto"/>
              <w:jc w:val="center"/>
              <w:rPr>
                <w:szCs w:val="21"/>
              </w:rPr>
            </w:pPr>
            <w:r w:rsidRPr="00481C49">
              <w:rPr>
                <w:rFonts w:hint="eastAsia"/>
                <w:szCs w:val="21"/>
              </w:rPr>
              <w:t>后发电量</w:t>
            </w:r>
          </w:p>
          <w:p w:rsidR="00B04486" w:rsidRPr="00481C49" w:rsidRDefault="00B04486" w:rsidP="005B05C1">
            <w:pPr>
              <w:adjustRightInd w:val="0"/>
              <w:snapToGrid w:val="0"/>
              <w:spacing w:line="360" w:lineRule="auto"/>
              <w:jc w:val="center"/>
              <w:rPr>
                <w:szCs w:val="21"/>
              </w:rPr>
            </w:pP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56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综合修正后</w:t>
            </w:r>
          </w:p>
          <w:p w:rsidR="00B04486" w:rsidRPr="00481C49" w:rsidRDefault="00B04486" w:rsidP="005B05C1">
            <w:pPr>
              <w:adjustRightInd w:val="0"/>
              <w:snapToGrid w:val="0"/>
              <w:spacing w:line="360" w:lineRule="auto"/>
              <w:jc w:val="center"/>
              <w:rPr>
                <w:szCs w:val="21"/>
              </w:rPr>
            </w:pPr>
            <w:r w:rsidRPr="00481C49">
              <w:rPr>
                <w:rFonts w:hint="eastAsia"/>
                <w:szCs w:val="21"/>
              </w:rPr>
              <w:t>上网电量</w:t>
            </w:r>
          </w:p>
          <w:p w:rsidR="00B04486" w:rsidRPr="00481C49" w:rsidRDefault="00B04486" w:rsidP="005B05C1">
            <w:pPr>
              <w:adjustRightInd w:val="0"/>
              <w:snapToGrid w:val="0"/>
              <w:spacing w:line="360" w:lineRule="auto"/>
              <w:jc w:val="center"/>
              <w:rPr>
                <w:szCs w:val="21"/>
              </w:rPr>
            </w:pP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523"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年等效</w:t>
            </w:r>
          </w:p>
          <w:p w:rsidR="00B04486" w:rsidRPr="00481C49" w:rsidRDefault="00B04486" w:rsidP="005B05C1">
            <w:pPr>
              <w:adjustRightInd w:val="0"/>
              <w:snapToGrid w:val="0"/>
              <w:spacing w:line="360" w:lineRule="auto"/>
              <w:jc w:val="center"/>
              <w:rPr>
                <w:szCs w:val="21"/>
              </w:rPr>
            </w:pPr>
            <w:r w:rsidRPr="00481C49">
              <w:rPr>
                <w:rFonts w:hint="eastAsia"/>
                <w:szCs w:val="21"/>
              </w:rPr>
              <w:t>满负荷小时</w:t>
            </w:r>
          </w:p>
          <w:p w:rsidR="00B04486" w:rsidRPr="00481C49" w:rsidRDefault="00B04486" w:rsidP="005B05C1">
            <w:pPr>
              <w:adjustRightInd w:val="0"/>
              <w:snapToGrid w:val="0"/>
              <w:spacing w:line="360" w:lineRule="auto"/>
              <w:jc w:val="center"/>
              <w:rPr>
                <w:szCs w:val="21"/>
              </w:rPr>
            </w:pPr>
            <w:r w:rsidRPr="00481C49">
              <w:rPr>
                <w:rFonts w:hint="eastAsia"/>
                <w:szCs w:val="21"/>
              </w:rPr>
              <w:t>（</w:t>
            </w:r>
            <w:r w:rsidRPr="00481C49">
              <w:rPr>
                <w:rFonts w:hint="eastAsia"/>
                <w:szCs w:val="21"/>
              </w:rPr>
              <w:t>h</w:t>
            </w:r>
            <w:r w:rsidRPr="00481C49">
              <w:rPr>
                <w:rFonts w:hint="eastAsia"/>
                <w:szCs w:val="21"/>
              </w:rPr>
              <w:t>）</w:t>
            </w:r>
          </w:p>
        </w:tc>
        <w:tc>
          <w:tcPr>
            <w:tcW w:w="434" w:type="pct"/>
            <w:vMerge w:val="restart"/>
            <w:tcBorders>
              <w:top w:val="single" w:sz="12" w:space="0" w:color="auto"/>
              <w:left w:val="single" w:sz="6" w:space="0" w:color="auto"/>
              <w:bottom w:val="single" w:sz="6" w:space="0" w:color="auto"/>
              <w:right w:val="single" w:sz="12" w:space="0" w:color="auto"/>
            </w:tcBorders>
            <w:vAlign w:val="center"/>
          </w:tcPr>
          <w:p w:rsidR="00B04486" w:rsidRPr="00481C49" w:rsidRDefault="00B04486" w:rsidP="005B05C1">
            <w:pPr>
              <w:adjustRightInd w:val="0"/>
              <w:snapToGrid w:val="0"/>
              <w:spacing w:line="360" w:lineRule="auto"/>
              <w:jc w:val="center"/>
              <w:rPr>
                <w:szCs w:val="21"/>
              </w:rPr>
            </w:pPr>
            <w:r w:rsidRPr="00481C49">
              <w:rPr>
                <w:szCs w:val="21"/>
              </w:rPr>
              <w:t>容量系数</w:t>
            </w:r>
          </w:p>
        </w:tc>
      </w:tr>
      <w:tr w:rsidR="00B04486" w:rsidRPr="00481C49" w:rsidTr="005B05C1">
        <w:trPr>
          <w:tblHeader/>
          <w:jc w:val="center"/>
        </w:trPr>
        <w:tc>
          <w:tcPr>
            <w:tcW w:w="253" w:type="pct"/>
            <w:vMerge/>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x</w:t>
            </w:r>
            <w:r w:rsidRPr="00481C49">
              <w:rPr>
                <w:rFonts w:hint="eastAsia"/>
                <w:szCs w:val="21"/>
              </w:rPr>
              <w:t>（</w:t>
            </w:r>
            <w:r w:rsidRPr="00481C49">
              <w:rPr>
                <w:rFonts w:hint="eastAsia"/>
                <w:szCs w:val="21"/>
              </w:rPr>
              <w:t>m</w:t>
            </w:r>
            <w:r w:rsidRPr="00481C49">
              <w:rPr>
                <w:rFonts w:hint="eastAsia"/>
                <w:szCs w:val="21"/>
              </w:rPr>
              <w:t>）</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y</w:t>
            </w:r>
            <w:r w:rsidRPr="00481C49">
              <w:rPr>
                <w:rFonts w:hint="eastAsia"/>
                <w:szCs w:val="21"/>
              </w:rPr>
              <w:t>（</w:t>
            </w:r>
            <w:r w:rsidRPr="00481C49">
              <w:rPr>
                <w:rFonts w:hint="eastAsia"/>
                <w:szCs w:val="21"/>
              </w:rPr>
              <w:t>m</w:t>
            </w:r>
            <w:r w:rsidRPr="00481C49">
              <w:rPr>
                <w:rFonts w:hint="eastAsia"/>
                <w:szCs w:val="21"/>
              </w:rPr>
              <w:t>）</w:t>
            </w:r>
          </w:p>
        </w:tc>
        <w:tc>
          <w:tcPr>
            <w:tcW w:w="337"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3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56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3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611"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56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523"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34" w:type="pct"/>
            <w:vMerge/>
            <w:tcBorders>
              <w:top w:val="single" w:sz="6" w:space="0" w:color="auto"/>
              <w:left w:val="single" w:sz="6" w:space="0" w:color="auto"/>
              <w:bottom w:val="single" w:sz="6" w:space="0" w:color="auto"/>
              <w:right w:val="single" w:sz="12" w:space="0" w:color="auto"/>
            </w:tcBorders>
            <w:vAlign w:val="center"/>
          </w:tcPr>
          <w:p w:rsidR="00B04486" w:rsidRPr="00481C49" w:rsidRDefault="00B04486" w:rsidP="005B05C1">
            <w:pPr>
              <w:adjustRightInd w:val="0"/>
              <w:snapToGrid w:val="0"/>
              <w:spacing w:line="360" w:lineRule="auto"/>
              <w:jc w:val="center"/>
              <w:rPr>
                <w:szCs w:val="21"/>
              </w:rPr>
            </w:pP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17556660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2917816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3611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8.77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708.3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708.3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332.9</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2219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17556590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2917497</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3620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9.08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749.2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749.2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352.1</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2348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0.268</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3</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17556660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2917246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3630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9.10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765.6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765.6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359.8</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2399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0.274</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4</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17556740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2917029</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3635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9.02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770.7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770.7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362.2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2415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0.276</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5</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17556880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2916865</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3620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8.80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753.3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753.3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354.0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2360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0.269</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6</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17556960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2916645</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3609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8.68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735.9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735.9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345.8</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2306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0.263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7</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17556970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2916372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3603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8.85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751.3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751.3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353.1</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2354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0.269</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17557110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2916200</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3627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8.88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755.7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755.7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355.2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2368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9</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17557210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2915974</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3672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9.10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776.6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776.6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365.0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2433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0.278</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10</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17557310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2915728</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3705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9.27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790.3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790.3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371.5</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2476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0.283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11</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17557400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2915468</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3736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9.35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798.3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798.3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375.2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2501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0.286</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12</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17557500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2915246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3760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9.35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803.7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803.7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377.7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2518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0.287</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13</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17557700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2915064</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3738</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9.00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778.2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778.2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365.8</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2438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0.278</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14</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17557840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2914784</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3804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9.09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789.7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789.7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371.2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2474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0.282</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15</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17558020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2914662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0B35FB" w:rsidRDefault="00B04486" w:rsidP="005B05C1">
            <w:pPr>
              <w:jc w:val="center"/>
            </w:pPr>
            <w:r w:rsidRPr="000B35FB">
              <w:t>3810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9.02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779.5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-1</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771.7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362.7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2418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0.276</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lastRenderedPageBreak/>
              <w:t>16</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17558040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2914385</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3801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9.14</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787.7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787.7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370.2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2468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0.282</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17</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17558210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2914243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3788</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8.94</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775.0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775.0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364.2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2428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0.277</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17558240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2913963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3799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8.86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771.9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-1</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764.2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359.2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2394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0.273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19</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17558080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2913576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3801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8.19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698.2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698.2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328.1</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2188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20</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17558460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2913853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3797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8.50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746.2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701.4</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329.6</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2198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0.251</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21</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17558740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2913842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3761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8.12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707.1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-5</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671.8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315.7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2105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0.240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22</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17558900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2913644</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3740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8.18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712.7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-2</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698.5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328.3</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2188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23</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17558710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2913242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3708</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7.95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686.1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686.1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322.5</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2150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0.245</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rFonts w:hint="eastAsia"/>
                <w:szCs w:val="21"/>
              </w:rPr>
              <w:t>24</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17558950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2912985</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3704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8.42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734.1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734.1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345.0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2300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0.263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25</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17558910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2912621</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3770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8.51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742.3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742.3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348.9</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2326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0.266</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26</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17559000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2912408</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3725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8.18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712.1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712.1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334.7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2231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0.255</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27</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17559230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2912152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3633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7.89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682.9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682.9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321.0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2140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0.244</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28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17559420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2911989</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3619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7.89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683.2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683.2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321.1</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2141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0.244</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29</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17559580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2911849</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3655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8.03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698.0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698.0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328.1</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2187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30</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17559810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2911783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3697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8.21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715.5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-1</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708.3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332.9</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2219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lastRenderedPageBreak/>
              <w:t>31</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17560020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2911693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3710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8.13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707.6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-1</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700.6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329.3</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2195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0.251</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32</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17560230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2911494</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3685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7.90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681.8</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681.8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320.4</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2136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0.244</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Pr>
                <w:rFonts w:hint="eastAsia"/>
                <w:szCs w:val="21"/>
              </w:rPr>
              <w:t>33</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17560520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2911445</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Pr="00207C9D" w:rsidRDefault="00B04486" w:rsidP="005B05C1">
            <w:pPr>
              <w:jc w:val="center"/>
              <w:rPr>
                <w:szCs w:val="21"/>
              </w:rPr>
            </w:pPr>
            <w:r w:rsidRPr="00207C9D">
              <w:rPr>
                <w:szCs w:val="21"/>
              </w:rPr>
              <w:t>3640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7.32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609.3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-2</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597.1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280.6</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 xml:space="preserve">1871 </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0.214</w:t>
            </w:r>
          </w:p>
        </w:tc>
      </w:tr>
      <w:tr w:rsidR="00B04486" w:rsidRPr="00481C49" w:rsidTr="005B05C1">
        <w:trPr>
          <w:trHeight w:val="397"/>
          <w:jc w:val="center"/>
        </w:trPr>
        <w:tc>
          <w:tcPr>
            <w:tcW w:w="1444" w:type="pct"/>
            <w:gridSpan w:val="5"/>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平均值</w:t>
            </w:r>
          </w:p>
        </w:tc>
        <w:tc>
          <w:tcPr>
            <w:tcW w:w="432" w:type="pct"/>
            <w:tcBorders>
              <w:top w:val="single" w:sz="6" w:space="0" w:color="auto"/>
              <w:left w:val="single" w:sz="6" w:space="0" w:color="auto"/>
              <w:bottom w:val="single" w:sz="6" w:space="0" w:color="auto"/>
              <w:right w:val="single" w:sz="6" w:space="0" w:color="auto"/>
            </w:tcBorders>
            <w:shd w:val="clear" w:color="auto" w:fill="auto"/>
            <w:vAlign w:val="center"/>
          </w:tcPr>
          <w:p w:rsidR="00B04486" w:rsidRPr="00B16682" w:rsidRDefault="00B04486" w:rsidP="005B05C1">
            <w:pPr>
              <w:jc w:val="center"/>
              <w:rPr>
                <w:szCs w:val="21"/>
              </w:rPr>
            </w:pPr>
            <w:r w:rsidRPr="00B16682">
              <w:rPr>
                <w:rFonts w:hint="eastAsia"/>
                <w:szCs w:val="21"/>
              </w:rPr>
              <w:t>8.</w:t>
            </w:r>
            <w:r>
              <w:rPr>
                <w:rFonts w:hint="eastAsia"/>
                <w:szCs w:val="21"/>
              </w:rPr>
              <w:t>60</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rsidR="00B04486" w:rsidRPr="00B16682" w:rsidRDefault="00B04486" w:rsidP="005B05C1">
            <w:pPr>
              <w:jc w:val="center"/>
              <w:rPr>
                <w:szCs w:val="21"/>
              </w:rPr>
            </w:pPr>
            <w:r w:rsidRPr="00B16682">
              <w:rPr>
                <w:rFonts w:hint="eastAsia"/>
                <w:szCs w:val="21"/>
              </w:rPr>
              <w:t>738.1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Pr>
                <w:rFonts w:hint="eastAsia"/>
                <w:szCs w:val="21"/>
              </w:rPr>
              <w:t>-</w:t>
            </w:r>
            <w:r w:rsidRPr="00B16682">
              <w:rPr>
                <w:rFonts w:hint="eastAsia"/>
                <w:szCs w:val="21"/>
              </w:rPr>
              <w:t>0.6</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734.0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345.0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2300</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B16682" w:rsidRDefault="00B04486" w:rsidP="005B05C1">
            <w:pPr>
              <w:jc w:val="center"/>
              <w:rPr>
                <w:szCs w:val="21"/>
              </w:rPr>
            </w:pPr>
            <w:r w:rsidRPr="00B16682">
              <w:rPr>
                <w:rFonts w:hint="eastAsia"/>
                <w:szCs w:val="21"/>
              </w:rPr>
              <w:t>0.263</w:t>
            </w:r>
          </w:p>
        </w:tc>
      </w:tr>
      <w:tr w:rsidR="00B04486" w:rsidRPr="00481C49" w:rsidTr="005B05C1">
        <w:trPr>
          <w:trHeight w:val="397"/>
          <w:jc w:val="center"/>
        </w:trPr>
        <w:tc>
          <w:tcPr>
            <w:tcW w:w="1444" w:type="pct"/>
            <w:gridSpan w:val="5"/>
            <w:tcBorders>
              <w:top w:val="single" w:sz="6" w:space="0" w:color="auto"/>
              <w:left w:val="single" w:sz="12" w:space="0" w:color="auto"/>
              <w:bottom w:val="single" w:sz="12" w:space="0" w:color="auto"/>
              <w:right w:val="single" w:sz="6" w:space="0" w:color="auto"/>
            </w:tcBorders>
            <w:vAlign w:val="center"/>
          </w:tcPr>
          <w:p w:rsidR="00B04486" w:rsidRPr="00481C49" w:rsidRDefault="00B04486" w:rsidP="005B05C1">
            <w:pPr>
              <w:jc w:val="center"/>
              <w:rPr>
                <w:szCs w:val="21"/>
              </w:rPr>
            </w:pPr>
            <w:r w:rsidRPr="00481C49">
              <w:rPr>
                <w:szCs w:val="21"/>
              </w:rPr>
              <w:t>总电量</w:t>
            </w:r>
          </w:p>
        </w:tc>
        <w:tc>
          <w:tcPr>
            <w:tcW w:w="432" w:type="pct"/>
            <w:tcBorders>
              <w:top w:val="single" w:sz="6" w:space="0" w:color="auto"/>
              <w:left w:val="single" w:sz="6" w:space="0" w:color="auto"/>
              <w:bottom w:val="single" w:sz="12" w:space="0" w:color="auto"/>
              <w:right w:val="single" w:sz="6" w:space="0" w:color="auto"/>
            </w:tcBorders>
            <w:vAlign w:val="center"/>
          </w:tcPr>
          <w:p w:rsidR="00B04486" w:rsidRPr="00B16682" w:rsidRDefault="00B04486" w:rsidP="005B05C1">
            <w:pPr>
              <w:jc w:val="center"/>
              <w:rPr>
                <w:szCs w:val="21"/>
              </w:rPr>
            </w:pPr>
          </w:p>
        </w:tc>
        <w:tc>
          <w:tcPr>
            <w:tcW w:w="562" w:type="pct"/>
            <w:tcBorders>
              <w:top w:val="single" w:sz="6" w:space="0" w:color="auto"/>
              <w:left w:val="single" w:sz="6" w:space="0" w:color="auto"/>
              <w:bottom w:val="single" w:sz="12"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24358.0</w:t>
            </w:r>
          </w:p>
        </w:tc>
        <w:tc>
          <w:tcPr>
            <w:tcW w:w="432" w:type="pct"/>
            <w:tcBorders>
              <w:top w:val="single" w:sz="6" w:space="0" w:color="auto"/>
              <w:left w:val="single" w:sz="6" w:space="0" w:color="auto"/>
              <w:bottom w:val="single" w:sz="12" w:space="0" w:color="auto"/>
              <w:right w:val="single" w:sz="6" w:space="0" w:color="auto"/>
            </w:tcBorders>
            <w:vAlign w:val="center"/>
          </w:tcPr>
          <w:p w:rsidR="00B04486" w:rsidRPr="00B16682" w:rsidRDefault="00B04486" w:rsidP="005B05C1">
            <w:pPr>
              <w:jc w:val="center"/>
              <w:rPr>
                <w:szCs w:val="21"/>
              </w:rPr>
            </w:pPr>
          </w:p>
        </w:tc>
        <w:tc>
          <w:tcPr>
            <w:tcW w:w="611" w:type="pct"/>
            <w:tcBorders>
              <w:top w:val="single" w:sz="6" w:space="0" w:color="auto"/>
              <w:left w:val="single" w:sz="6" w:space="0" w:color="auto"/>
              <w:bottom w:val="single" w:sz="12"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24221.7</w:t>
            </w:r>
          </w:p>
        </w:tc>
        <w:tc>
          <w:tcPr>
            <w:tcW w:w="562" w:type="pct"/>
            <w:tcBorders>
              <w:top w:val="single" w:sz="6" w:space="0" w:color="auto"/>
              <w:left w:val="single" w:sz="6" w:space="0" w:color="auto"/>
              <w:bottom w:val="single" w:sz="12" w:space="0" w:color="auto"/>
              <w:right w:val="single" w:sz="6" w:space="0" w:color="auto"/>
            </w:tcBorders>
            <w:vAlign w:val="center"/>
          </w:tcPr>
          <w:p w:rsidR="00B04486" w:rsidRPr="00B16682" w:rsidRDefault="00B04486" w:rsidP="005B05C1">
            <w:pPr>
              <w:jc w:val="center"/>
              <w:rPr>
                <w:szCs w:val="21"/>
              </w:rPr>
            </w:pPr>
            <w:r w:rsidRPr="00B16682">
              <w:rPr>
                <w:rFonts w:hint="eastAsia"/>
                <w:szCs w:val="21"/>
              </w:rPr>
              <w:t>11384.2</w:t>
            </w:r>
          </w:p>
        </w:tc>
        <w:tc>
          <w:tcPr>
            <w:tcW w:w="523" w:type="pct"/>
            <w:tcBorders>
              <w:top w:val="single" w:sz="6" w:space="0" w:color="auto"/>
              <w:left w:val="single" w:sz="6" w:space="0" w:color="auto"/>
              <w:bottom w:val="single" w:sz="12" w:space="0" w:color="auto"/>
              <w:right w:val="single" w:sz="6" w:space="0" w:color="auto"/>
            </w:tcBorders>
            <w:vAlign w:val="center"/>
          </w:tcPr>
          <w:p w:rsidR="00B04486" w:rsidRPr="00B16682" w:rsidRDefault="00B04486" w:rsidP="005B05C1">
            <w:pPr>
              <w:jc w:val="center"/>
              <w:rPr>
                <w:szCs w:val="21"/>
              </w:rPr>
            </w:pPr>
          </w:p>
        </w:tc>
        <w:tc>
          <w:tcPr>
            <w:tcW w:w="434" w:type="pct"/>
            <w:tcBorders>
              <w:top w:val="single" w:sz="6" w:space="0" w:color="auto"/>
              <w:left w:val="single" w:sz="6" w:space="0" w:color="auto"/>
              <w:bottom w:val="single" w:sz="12" w:space="0" w:color="auto"/>
              <w:right w:val="single" w:sz="12" w:space="0" w:color="auto"/>
            </w:tcBorders>
            <w:vAlign w:val="center"/>
          </w:tcPr>
          <w:p w:rsidR="00B04486" w:rsidRPr="00B16682" w:rsidRDefault="00B04486" w:rsidP="005B05C1">
            <w:pPr>
              <w:jc w:val="center"/>
              <w:rPr>
                <w:szCs w:val="21"/>
              </w:rPr>
            </w:pPr>
          </w:p>
        </w:tc>
      </w:tr>
    </w:tbl>
    <w:p w:rsidR="00B04486" w:rsidRPr="00481C49" w:rsidRDefault="00B04486" w:rsidP="00B04486">
      <w:pPr>
        <w:adjustRightInd w:val="0"/>
        <w:snapToGrid w:val="0"/>
        <w:spacing w:line="360" w:lineRule="auto"/>
        <w:ind w:firstLine="588"/>
        <w:rPr>
          <w:rFonts w:ascii="宋体" w:hAnsi="宋体" w:cs="宋体"/>
          <w:kern w:val="0"/>
          <w:sz w:val="24"/>
        </w:rPr>
      </w:pPr>
    </w:p>
    <w:p w:rsidR="00B04486" w:rsidRDefault="00B04486" w:rsidP="00B04486">
      <w:pPr>
        <w:adjustRightInd w:val="0"/>
        <w:snapToGrid w:val="0"/>
        <w:spacing w:line="360" w:lineRule="auto"/>
        <w:ind w:firstLine="588"/>
        <w:rPr>
          <w:rFonts w:ascii="宋体" w:hAnsi="宋体" w:cs="宋体"/>
          <w:kern w:val="0"/>
          <w:sz w:val="24"/>
        </w:rPr>
      </w:pPr>
    </w:p>
    <w:p w:rsidR="00B04486" w:rsidRDefault="00B04486" w:rsidP="00B04486">
      <w:pPr>
        <w:adjustRightInd w:val="0"/>
        <w:snapToGrid w:val="0"/>
        <w:spacing w:line="360" w:lineRule="auto"/>
        <w:ind w:firstLine="588"/>
        <w:rPr>
          <w:rFonts w:ascii="宋体" w:hAnsi="宋体" w:cs="宋体"/>
          <w:kern w:val="0"/>
          <w:sz w:val="24"/>
        </w:rPr>
      </w:pPr>
    </w:p>
    <w:p w:rsidR="00B04486" w:rsidRDefault="00B04486" w:rsidP="00B04486">
      <w:pPr>
        <w:adjustRightInd w:val="0"/>
        <w:snapToGrid w:val="0"/>
        <w:spacing w:line="360" w:lineRule="auto"/>
        <w:ind w:firstLine="588"/>
        <w:rPr>
          <w:rFonts w:ascii="宋体" w:hAnsi="宋体" w:cs="宋体"/>
          <w:kern w:val="0"/>
          <w:sz w:val="24"/>
        </w:rPr>
      </w:pPr>
    </w:p>
    <w:p w:rsidR="00B04486" w:rsidRDefault="00B04486" w:rsidP="00B04486">
      <w:pPr>
        <w:adjustRightInd w:val="0"/>
        <w:snapToGrid w:val="0"/>
        <w:spacing w:line="360" w:lineRule="auto"/>
        <w:ind w:firstLine="588"/>
        <w:rPr>
          <w:rFonts w:ascii="宋体" w:hAnsi="宋体" w:cs="宋体"/>
          <w:kern w:val="0"/>
          <w:sz w:val="24"/>
        </w:rPr>
      </w:pPr>
    </w:p>
    <w:p w:rsidR="00B04486" w:rsidRDefault="00B04486" w:rsidP="00B04486">
      <w:pPr>
        <w:adjustRightInd w:val="0"/>
        <w:snapToGrid w:val="0"/>
        <w:spacing w:line="360" w:lineRule="auto"/>
        <w:ind w:firstLine="588"/>
        <w:rPr>
          <w:rFonts w:ascii="宋体" w:hAnsi="宋体" w:cs="宋体"/>
          <w:kern w:val="0"/>
          <w:sz w:val="24"/>
        </w:rPr>
      </w:pPr>
    </w:p>
    <w:p w:rsidR="00B04486" w:rsidRPr="00481C49" w:rsidRDefault="00B04486" w:rsidP="00B04486">
      <w:pPr>
        <w:adjustRightInd w:val="0"/>
        <w:snapToGrid w:val="0"/>
        <w:spacing w:line="360" w:lineRule="auto"/>
        <w:ind w:firstLine="588"/>
        <w:rPr>
          <w:rFonts w:ascii="宋体" w:hAnsi="宋体" w:cs="宋体"/>
          <w:kern w:val="0"/>
          <w:sz w:val="24"/>
        </w:rPr>
      </w:pPr>
    </w:p>
    <w:p w:rsidR="00B04486" w:rsidRPr="00481C49" w:rsidRDefault="00B04486" w:rsidP="00B04486">
      <w:pPr>
        <w:adjustRightInd w:val="0"/>
        <w:snapToGrid w:val="0"/>
        <w:spacing w:line="360" w:lineRule="auto"/>
        <w:ind w:firstLine="588"/>
        <w:rPr>
          <w:rFonts w:ascii="宋体" w:hAnsi="宋体" w:cs="宋体"/>
          <w:kern w:val="0"/>
          <w:sz w:val="24"/>
        </w:rPr>
      </w:pPr>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551"/>
        <w:gridCol w:w="545"/>
        <w:gridCol w:w="1132"/>
        <w:gridCol w:w="879"/>
        <w:gridCol w:w="1127"/>
        <w:gridCol w:w="1466"/>
        <w:gridCol w:w="1127"/>
        <w:gridCol w:w="1594"/>
        <w:gridCol w:w="1466"/>
        <w:gridCol w:w="1364"/>
        <w:gridCol w:w="1132"/>
      </w:tblGrid>
      <w:tr w:rsidR="00B04486" w:rsidRPr="00481C49" w:rsidTr="005B05C1">
        <w:trPr>
          <w:cantSplit/>
          <w:tblHeader/>
          <w:jc w:val="center"/>
        </w:trPr>
        <w:tc>
          <w:tcPr>
            <w:tcW w:w="464" w:type="pct"/>
            <w:gridSpan w:val="2"/>
            <w:tcBorders>
              <w:top w:val="nil"/>
              <w:left w:val="nil"/>
              <w:bottom w:val="single" w:sz="12" w:space="0" w:color="auto"/>
              <w:right w:val="nil"/>
            </w:tcBorders>
          </w:tcPr>
          <w:p w:rsidR="00B04486" w:rsidRPr="00481C49" w:rsidRDefault="00B04486" w:rsidP="005B05C1">
            <w:pPr>
              <w:adjustRightInd w:val="0"/>
              <w:snapToGrid w:val="0"/>
              <w:spacing w:line="360" w:lineRule="auto"/>
              <w:jc w:val="center"/>
              <w:rPr>
                <w:b/>
                <w:color w:val="000000"/>
                <w:sz w:val="24"/>
              </w:rPr>
            </w:pPr>
          </w:p>
        </w:tc>
        <w:tc>
          <w:tcPr>
            <w:tcW w:w="4536" w:type="pct"/>
            <w:gridSpan w:val="10"/>
            <w:tcBorders>
              <w:top w:val="nil"/>
              <w:left w:val="nil"/>
              <w:bottom w:val="single" w:sz="12" w:space="0" w:color="auto"/>
              <w:right w:val="nil"/>
            </w:tcBorders>
            <w:vAlign w:val="center"/>
          </w:tcPr>
          <w:p w:rsidR="00B04486" w:rsidRPr="00481C49" w:rsidRDefault="00B04486" w:rsidP="007A4DD4">
            <w:pPr>
              <w:widowControl/>
              <w:adjustRightInd w:val="0"/>
              <w:snapToGrid w:val="0"/>
              <w:spacing w:beforeLines="30" w:afterLines="30" w:line="360" w:lineRule="auto"/>
              <w:jc w:val="center"/>
              <w:outlineLvl w:val="4"/>
              <w:rPr>
                <w:b/>
                <w:kern w:val="0"/>
                <w:sz w:val="24"/>
              </w:rPr>
            </w:pPr>
            <w:r w:rsidRPr="00481C49">
              <w:rPr>
                <w:rFonts w:hint="eastAsia"/>
                <w:b/>
                <w:kern w:val="0"/>
                <w:sz w:val="24"/>
              </w:rPr>
              <w:t>表</w:t>
            </w:r>
            <w:r w:rsidRPr="00481C49">
              <w:rPr>
                <w:rFonts w:hint="eastAsia"/>
                <w:b/>
                <w:kern w:val="0"/>
                <w:sz w:val="24"/>
              </w:rPr>
              <w:t>7.3-4  24</w:t>
            </w:r>
            <w:r w:rsidRPr="00481C49">
              <w:rPr>
                <w:rFonts w:hint="eastAsia"/>
                <w:b/>
                <w:kern w:val="0"/>
                <w:sz w:val="24"/>
              </w:rPr>
              <w:t>台</w:t>
            </w:r>
            <w:r>
              <w:rPr>
                <w:rFonts w:hint="eastAsia"/>
                <w:b/>
                <w:kern w:val="0"/>
                <w:sz w:val="24"/>
              </w:rPr>
              <w:t>2.0</w:t>
            </w:r>
            <w:r w:rsidRPr="00481C49">
              <w:rPr>
                <w:rFonts w:hint="eastAsia"/>
                <w:b/>
                <w:kern w:val="0"/>
                <w:sz w:val="24"/>
              </w:rPr>
              <w:t>MW</w:t>
            </w:r>
            <w:r w:rsidRPr="00481C49">
              <w:rPr>
                <w:rFonts w:hint="eastAsia"/>
                <w:b/>
                <w:kern w:val="0"/>
                <w:sz w:val="24"/>
              </w:rPr>
              <w:t>机组年发电量计算表（方案二）</w:t>
            </w:r>
          </w:p>
        </w:tc>
      </w:tr>
      <w:tr w:rsidR="00B04486" w:rsidRPr="00481C49" w:rsidTr="005B05C1">
        <w:trPr>
          <w:tblHeader/>
          <w:jc w:val="center"/>
        </w:trPr>
        <w:tc>
          <w:tcPr>
            <w:tcW w:w="253" w:type="pct"/>
            <w:vMerge w:val="restart"/>
            <w:tcBorders>
              <w:top w:val="single" w:sz="12" w:space="0" w:color="auto"/>
              <w:left w:val="single" w:sz="12"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序号</w:t>
            </w:r>
          </w:p>
        </w:tc>
        <w:tc>
          <w:tcPr>
            <w:tcW w:w="854" w:type="pct"/>
            <w:gridSpan w:val="3"/>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机组坐标</w:t>
            </w:r>
          </w:p>
        </w:tc>
        <w:tc>
          <w:tcPr>
            <w:tcW w:w="337"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海拔</w:t>
            </w:r>
          </w:p>
          <w:p w:rsidR="00B04486" w:rsidRPr="00481C49" w:rsidRDefault="00B04486" w:rsidP="005B05C1">
            <w:pPr>
              <w:adjustRightInd w:val="0"/>
              <w:snapToGrid w:val="0"/>
              <w:spacing w:line="360" w:lineRule="auto"/>
              <w:jc w:val="center"/>
              <w:rPr>
                <w:szCs w:val="21"/>
              </w:rPr>
            </w:pPr>
            <w:r w:rsidRPr="00481C49">
              <w:rPr>
                <w:rFonts w:hint="eastAsia"/>
                <w:szCs w:val="21"/>
              </w:rPr>
              <w:t>（</w:t>
            </w:r>
            <w:r w:rsidRPr="00481C49">
              <w:rPr>
                <w:rFonts w:hint="eastAsia"/>
                <w:szCs w:val="21"/>
              </w:rPr>
              <w:t>m</w:t>
            </w:r>
            <w:r w:rsidRPr="00481C49">
              <w:rPr>
                <w:rFonts w:hint="eastAsia"/>
                <w:szCs w:val="21"/>
              </w:rPr>
              <w:t>）</w:t>
            </w:r>
          </w:p>
        </w:tc>
        <w:tc>
          <w:tcPr>
            <w:tcW w:w="43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平均风速</w:t>
            </w:r>
          </w:p>
          <w:p w:rsidR="00B04486" w:rsidRPr="00481C49" w:rsidRDefault="00B04486" w:rsidP="005B05C1">
            <w:pPr>
              <w:adjustRightInd w:val="0"/>
              <w:snapToGrid w:val="0"/>
              <w:spacing w:line="360" w:lineRule="auto"/>
              <w:jc w:val="center"/>
              <w:rPr>
                <w:szCs w:val="21"/>
              </w:rPr>
            </w:pPr>
            <w:r w:rsidRPr="00481C49">
              <w:rPr>
                <w:rFonts w:hint="eastAsia"/>
                <w:szCs w:val="21"/>
              </w:rPr>
              <w:t>（</w:t>
            </w:r>
            <w:r w:rsidRPr="00481C49">
              <w:rPr>
                <w:rFonts w:hint="eastAsia"/>
                <w:szCs w:val="21"/>
              </w:rPr>
              <w:t>m/s</w:t>
            </w:r>
            <w:r w:rsidRPr="00481C49">
              <w:rPr>
                <w:rFonts w:hint="eastAsia"/>
                <w:szCs w:val="21"/>
              </w:rPr>
              <w:t>）</w:t>
            </w:r>
          </w:p>
        </w:tc>
        <w:tc>
          <w:tcPr>
            <w:tcW w:w="56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理论发电量</w:t>
            </w:r>
          </w:p>
          <w:p w:rsidR="00B04486" w:rsidRPr="00481C49" w:rsidRDefault="00B04486" w:rsidP="005B05C1">
            <w:pPr>
              <w:adjustRightInd w:val="0"/>
              <w:snapToGrid w:val="0"/>
              <w:spacing w:line="360" w:lineRule="auto"/>
              <w:jc w:val="center"/>
              <w:rPr>
                <w:szCs w:val="21"/>
              </w:rPr>
            </w:pP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43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尾流影响</w:t>
            </w:r>
          </w:p>
          <w:p w:rsidR="00B04486" w:rsidRPr="00481C49" w:rsidRDefault="00B04486" w:rsidP="005B05C1">
            <w:pPr>
              <w:adjustRightInd w:val="0"/>
              <w:snapToGrid w:val="0"/>
              <w:spacing w:line="360" w:lineRule="auto"/>
              <w:jc w:val="center"/>
              <w:rPr>
                <w:szCs w:val="21"/>
              </w:rPr>
            </w:pPr>
            <w:r w:rsidRPr="00481C49">
              <w:rPr>
                <w:rFonts w:hint="eastAsia"/>
                <w:szCs w:val="21"/>
              </w:rPr>
              <w:t>系数</w:t>
            </w:r>
          </w:p>
          <w:p w:rsidR="00B04486" w:rsidRPr="00481C49" w:rsidRDefault="00B04486" w:rsidP="005B05C1">
            <w:pPr>
              <w:adjustRightInd w:val="0"/>
              <w:snapToGrid w:val="0"/>
              <w:spacing w:line="360" w:lineRule="auto"/>
              <w:ind w:hanging="39"/>
              <w:jc w:val="center"/>
              <w:rPr>
                <w:szCs w:val="21"/>
              </w:rPr>
            </w:pPr>
            <w:r w:rsidRPr="00481C49">
              <w:rPr>
                <w:rFonts w:hint="eastAsia"/>
                <w:szCs w:val="21"/>
              </w:rPr>
              <w:t>（</w:t>
            </w:r>
            <w:r w:rsidRPr="00481C49">
              <w:rPr>
                <w:rFonts w:hint="eastAsia"/>
                <w:szCs w:val="21"/>
              </w:rPr>
              <w:t>%</w:t>
            </w:r>
            <w:r w:rsidRPr="00481C49">
              <w:rPr>
                <w:rFonts w:hint="eastAsia"/>
                <w:szCs w:val="21"/>
              </w:rPr>
              <w:t>）</w:t>
            </w:r>
          </w:p>
        </w:tc>
        <w:tc>
          <w:tcPr>
            <w:tcW w:w="611"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扣除尾流影响</w:t>
            </w:r>
          </w:p>
          <w:p w:rsidR="00B04486" w:rsidRPr="00481C49" w:rsidRDefault="00B04486" w:rsidP="005B05C1">
            <w:pPr>
              <w:adjustRightInd w:val="0"/>
              <w:snapToGrid w:val="0"/>
              <w:spacing w:line="360" w:lineRule="auto"/>
              <w:jc w:val="center"/>
              <w:rPr>
                <w:szCs w:val="21"/>
              </w:rPr>
            </w:pPr>
            <w:r w:rsidRPr="00481C49">
              <w:rPr>
                <w:rFonts w:hint="eastAsia"/>
                <w:szCs w:val="21"/>
              </w:rPr>
              <w:t>后发电量</w:t>
            </w:r>
          </w:p>
          <w:p w:rsidR="00B04486" w:rsidRPr="00481C49" w:rsidRDefault="00B04486" w:rsidP="005B05C1">
            <w:pPr>
              <w:adjustRightInd w:val="0"/>
              <w:snapToGrid w:val="0"/>
              <w:spacing w:line="360" w:lineRule="auto"/>
              <w:jc w:val="center"/>
              <w:rPr>
                <w:szCs w:val="21"/>
              </w:rPr>
            </w:pP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562"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综合修正后</w:t>
            </w:r>
          </w:p>
          <w:p w:rsidR="00B04486" w:rsidRPr="00481C49" w:rsidRDefault="00B04486" w:rsidP="005B05C1">
            <w:pPr>
              <w:adjustRightInd w:val="0"/>
              <w:snapToGrid w:val="0"/>
              <w:spacing w:line="360" w:lineRule="auto"/>
              <w:jc w:val="center"/>
              <w:rPr>
                <w:szCs w:val="21"/>
              </w:rPr>
            </w:pPr>
            <w:r w:rsidRPr="00481C49">
              <w:rPr>
                <w:rFonts w:hint="eastAsia"/>
                <w:szCs w:val="21"/>
              </w:rPr>
              <w:t>上网电量</w:t>
            </w:r>
          </w:p>
          <w:p w:rsidR="00B04486" w:rsidRPr="00481C49" w:rsidRDefault="00B04486" w:rsidP="005B05C1">
            <w:pPr>
              <w:adjustRightInd w:val="0"/>
              <w:snapToGrid w:val="0"/>
              <w:spacing w:line="360" w:lineRule="auto"/>
              <w:jc w:val="center"/>
              <w:rPr>
                <w:szCs w:val="21"/>
              </w:rPr>
            </w:pP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523" w:type="pct"/>
            <w:vMerge w:val="restart"/>
            <w:tcBorders>
              <w:top w:val="single" w:sz="12"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年等效</w:t>
            </w:r>
          </w:p>
          <w:p w:rsidR="00B04486" w:rsidRPr="00481C49" w:rsidRDefault="00B04486" w:rsidP="005B05C1">
            <w:pPr>
              <w:adjustRightInd w:val="0"/>
              <w:snapToGrid w:val="0"/>
              <w:spacing w:line="360" w:lineRule="auto"/>
              <w:jc w:val="center"/>
              <w:rPr>
                <w:szCs w:val="21"/>
              </w:rPr>
            </w:pPr>
            <w:r w:rsidRPr="00481C49">
              <w:rPr>
                <w:rFonts w:hint="eastAsia"/>
                <w:szCs w:val="21"/>
              </w:rPr>
              <w:t>满负荷小时</w:t>
            </w:r>
          </w:p>
          <w:p w:rsidR="00B04486" w:rsidRPr="00481C49" w:rsidRDefault="00B04486" w:rsidP="005B05C1">
            <w:pPr>
              <w:adjustRightInd w:val="0"/>
              <w:snapToGrid w:val="0"/>
              <w:spacing w:line="360" w:lineRule="auto"/>
              <w:jc w:val="center"/>
              <w:rPr>
                <w:szCs w:val="21"/>
              </w:rPr>
            </w:pPr>
            <w:r w:rsidRPr="00481C49">
              <w:rPr>
                <w:rFonts w:hint="eastAsia"/>
                <w:szCs w:val="21"/>
              </w:rPr>
              <w:t>（</w:t>
            </w:r>
            <w:r w:rsidRPr="00481C49">
              <w:rPr>
                <w:rFonts w:hint="eastAsia"/>
                <w:szCs w:val="21"/>
              </w:rPr>
              <w:t>h</w:t>
            </w:r>
            <w:r w:rsidRPr="00481C49">
              <w:rPr>
                <w:rFonts w:hint="eastAsia"/>
                <w:szCs w:val="21"/>
              </w:rPr>
              <w:t>）</w:t>
            </w:r>
          </w:p>
        </w:tc>
        <w:tc>
          <w:tcPr>
            <w:tcW w:w="434" w:type="pct"/>
            <w:vMerge w:val="restart"/>
            <w:tcBorders>
              <w:top w:val="single" w:sz="12" w:space="0" w:color="auto"/>
              <w:left w:val="single" w:sz="6" w:space="0" w:color="auto"/>
              <w:bottom w:val="single" w:sz="6" w:space="0" w:color="auto"/>
              <w:right w:val="single" w:sz="12" w:space="0" w:color="auto"/>
            </w:tcBorders>
            <w:vAlign w:val="center"/>
          </w:tcPr>
          <w:p w:rsidR="00B04486" w:rsidRPr="00481C49" w:rsidRDefault="00B04486" w:rsidP="005B05C1">
            <w:pPr>
              <w:adjustRightInd w:val="0"/>
              <w:snapToGrid w:val="0"/>
              <w:spacing w:line="360" w:lineRule="auto"/>
              <w:jc w:val="center"/>
              <w:rPr>
                <w:szCs w:val="21"/>
              </w:rPr>
            </w:pPr>
            <w:r w:rsidRPr="00481C49">
              <w:rPr>
                <w:szCs w:val="21"/>
              </w:rPr>
              <w:t>容量系数</w:t>
            </w:r>
          </w:p>
        </w:tc>
      </w:tr>
      <w:tr w:rsidR="00B04486" w:rsidRPr="00481C49" w:rsidTr="005B05C1">
        <w:trPr>
          <w:tblHeader/>
          <w:jc w:val="center"/>
        </w:trPr>
        <w:tc>
          <w:tcPr>
            <w:tcW w:w="253" w:type="pct"/>
            <w:vMerge/>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x</w:t>
            </w:r>
            <w:r w:rsidRPr="00481C49">
              <w:rPr>
                <w:rFonts w:hint="eastAsia"/>
                <w:szCs w:val="21"/>
              </w:rPr>
              <w:t>（</w:t>
            </w:r>
            <w:r w:rsidRPr="00481C49">
              <w:rPr>
                <w:rFonts w:hint="eastAsia"/>
                <w:szCs w:val="21"/>
              </w:rPr>
              <w:t>m</w:t>
            </w:r>
            <w:r w:rsidRPr="00481C49">
              <w:rPr>
                <w:rFonts w:hint="eastAsia"/>
                <w:szCs w:val="21"/>
              </w:rPr>
              <w:t>）</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r w:rsidRPr="00481C49">
              <w:rPr>
                <w:rFonts w:hint="eastAsia"/>
                <w:szCs w:val="21"/>
              </w:rPr>
              <w:t>y</w:t>
            </w:r>
            <w:r w:rsidRPr="00481C49">
              <w:rPr>
                <w:rFonts w:hint="eastAsia"/>
                <w:szCs w:val="21"/>
              </w:rPr>
              <w:t>（</w:t>
            </w:r>
            <w:r w:rsidRPr="00481C49">
              <w:rPr>
                <w:rFonts w:hint="eastAsia"/>
                <w:szCs w:val="21"/>
              </w:rPr>
              <w:t>m</w:t>
            </w:r>
            <w:r w:rsidRPr="00481C49">
              <w:rPr>
                <w:rFonts w:hint="eastAsia"/>
                <w:szCs w:val="21"/>
              </w:rPr>
              <w:t>）</w:t>
            </w:r>
          </w:p>
        </w:tc>
        <w:tc>
          <w:tcPr>
            <w:tcW w:w="337"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3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56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3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611"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562"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523" w:type="pct"/>
            <w:vMerge/>
            <w:tcBorders>
              <w:top w:val="single" w:sz="6" w:space="0" w:color="auto"/>
              <w:left w:val="single" w:sz="6" w:space="0" w:color="auto"/>
              <w:bottom w:val="single" w:sz="6" w:space="0" w:color="auto"/>
              <w:right w:val="single" w:sz="6" w:space="0" w:color="auto"/>
            </w:tcBorders>
            <w:vAlign w:val="center"/>
          </w:tcPr>
          <w:p w:rsidR="00B04486" w:rsidRPr="00481C49" w:rsidRDefault="00B04486" w:rsidP="005B05C1">
            <w:pPr>
              <w:adjustRightInd w:val="0"/>
              <w:snapToGrid w:val="0"/>
              <w:spacing w:line="360" w:lineRule="auto"/>
              <w:jc w:val="center"/>
              <w:rPr>
                <w:szCs w:val="21"/>
              </w:rPr>
            </w:pPr>
          </w:p>
        </w:tc>
        <w:tc>
          <w:tcPr>
            <w:tcW w:w="434" w:type="pct"/>
            <w:vMerge/>
            <w:tcBorders>
              <w:top w:val="single" w:sz="6" w:space="0" w:color="auto"/>
              <w:left w:val="single" w:sz="6" w:space="0" w:color="auto"/>
              <w:bottom w:val="single" w:sz="6" w:space="0" w:color="auto"/>
              <w:right w:val="single" w:sz="12" w:space="0" w:color="auto"/>
            </w:tcBorders>
            <w:vAlign w:val="center"/>
          </w:tcPr>
          <w:p w:rsidR="00B04486" w:rsidRPr="00481C49" w:rsidRDefault="00B04486" w:rsidP="005B05C1">
            <w:pPr>
              <w:adjustRightInd w:val="0"/>
              <w:snapToGrid w:val="0"/>
              <w:spacing w:line="360" w:lineRule="auto"/>
              <w:jc w:val="center"/>
              <w:rPr>
                <w:szCs w:val="21"/>
              </w:rPr>
            </w:pP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17560020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2911691</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3715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8.13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855.9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855.9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402.3</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2011</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0.230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17559748</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2911798</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3716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8.17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863.0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863.0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405.6</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2028</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0.232</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3</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17559020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2912372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3706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8.12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855.7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855.7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402.2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2011</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0.230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4</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17558916</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2912633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3792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905.6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905.6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425.6</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2128</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5</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17558948</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2912986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3726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8.43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897.6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897.6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421.9</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2109</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0.241</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6</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17558728</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2913239</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3731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8.02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839.2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839.2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394.4</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1972</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0.225</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7</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17558898</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2913643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3742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8.19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863.9</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863.9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406.0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2030</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0.232</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17558728</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2913842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3775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8.16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858.3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-3</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832.6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391.3</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1957</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0.223</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9</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17558408</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2913857</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3815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919.5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919.5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432.2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2161</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0.247</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10</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17558326</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2914143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3804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924.0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924.0</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434.3</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2171</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0.248</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11</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17558096</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2914355</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3814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9.13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972.2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972.2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456.9</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2285</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0.261</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12</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17558044</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2914648</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3827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8.94</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946.2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946.2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444.7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2223</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0.254</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13</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17557824</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2914792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3826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9.09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970.2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970.2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456.0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2280</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0.260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14</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17557708</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2915045</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3754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8.99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956.5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956.5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449.5</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2248</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0.257</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15</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17557516</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2915227</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3770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9.31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991.2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991.2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465.8</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2329</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0.266</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lastRenderedPageBreak/>
              <w:t>16</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17557402</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2915476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3761</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9.31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982.4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982.4</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461.7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2309</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0.264</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17</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17557304</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2915736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3720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9.24</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971.2</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971.2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456.4</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2282</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0.261</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18</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17557204</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2915996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3684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9.04</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947.6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947.6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445.4</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2227</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0.254</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19</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17557100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2916236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3644</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8.85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921.7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921.7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433.2</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2166</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0.247</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20</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17556956</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2916676</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3627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896.7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896.7</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421.4</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2107</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0.241</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21</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17556806</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2916974</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3650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8.89</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931.8</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931.8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437.9</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2190</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0.250</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22</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17556712</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2917243</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3650</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8.86</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916.3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916.3</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430.7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2153</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0.246</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23</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17556610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2917498</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3646</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9.02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914.8</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914.8</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430.0</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2150</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0.245</w:t>
            </w:r>
          </w:p>
        </w:tc>
      </w:tr>
      <w:tr w:rsidR="00B04486" w:rsidRPr="00481C49" w:rsidTr="005B05C1">
        <w:trPr>
          <w:trHeight w:val="397"/>
          <w:jc w:val="center"/>
        </w:trPr>
        <w:tc>
          <w:tcPr>
            <w:tcW w:w="253" w:type="pct"/>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rFonts w:hint="eastAsia"/>
                <w:szCs w:val="21"/>
              </w:rPr>
              <w:t>24</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17556660</w:t>
            </w:r>
          </w:p>
        </w:tc>
        <w:tc>
          <w:tcPr>
            <w:tcW w:w="434"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2917852</w:t>
            </w:r>
          </w:p>
        </w:tc>
        <w:tc>
          <w:tcPr>
            <w:tcW w:w="337"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right"/>
              <w:rPr>
                <w:rFonts w:ascii="宋体" w:hAnsi="宋体" w:cs="宋体"/>
                <w:color w:val="000000"/>
                <w:sz w:val="22"/>
                <w:szCs w:val="22"/>
              </w:rPr>
            </w:pPr>
            <w:r>
              <w:rPr>
                <w:rFonts w:hint="eastAsia"/>
                <w:color w:val="000000"/>
                <w:sz w:val="22"/>
                <w:szCs w:val="22"/>
              </w:rPr>
              <w:t>3627</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8.75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865.5</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865.5</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406.8</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7E7066" w:rsidRDefault="00B04486" w:rsidP="005B05C1">
            <w:pPr>
              <w:jc w:val="center"/>
              <w:rPr>
                <w:rFonts w:eastAsia="微软雅黑"/>
                <w:color w:val="000000"/>
                <w:sz w:val="22"/>
                <w:szCs w:val="22"/>
              </w:rPr>
            </w:pPr>
            <w:r w:rsidRPr="007E7066">
              <w:rPr>
                <w:rFonts w:eastAsia="微软雅黑"/>
                <w:color w:val="000000"/>
                <w:sz w:val="22"/>
                <w:szCs w:val="22"/>
              </w:rPr>
              <w:t>2034</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Default="00B04486" w:rsidP="005B05C1">
            <w:pPr>
              <w:jc w:val="center"/>
              <w:rPr>
                <w:rFonts w:ascii="宋体" w:hAnsi="宋体" w:cs="宋体"/>
                <w:color w:val="000000"/>
                <w:sz w:val="22"/>
                <w:szCs w:val="22"/>
              </w:rPr>
            </w:pPr>
            <w:r>
              <w:rPr>
                <w:rFonts w:hint="eastAsia"/>
                <w:color w:val="000000"/>
                <w:sz w:val="22"/>
                <w:szCs w:val="22"/>
              </w:rPr>
              <w:t>0.232</w:t>
            </w:r>
          </w:p>
        </w:tc>
      </w:tr>
      <w:tr w:rsidR="00B04486" w:rsidRPr="00481C49" w:rsidTr="005B05C1">
        <w:trPr>
          <w:trHeight w:val="397"/>
          <w:jc w:val="center"/>
        </w:trPr>
        <w:tc>
          <w:tcPr>
            <w:tcW w:w="1444" w:type="pct"/>
            <w:gridSpan w:val="5"/>
            <w:tcBorders>
              <w:top w:val="single" w:sz="6" w:space="0" w:color="auto"/>
              <w:left w:val="single" w:sz="12" w:space="0" w:color="auto"/>
              <w:bottom w:val="single" w:sz="6" w:space="0" w:color="auto"/>
              <w:right w:val="single" w:sz="6" w:space="0" w:color="auto"/>
            </w:tcBorders>
            <w:vAlign w:val="center"/>
          </w:tcPr>
          <w:p w:rsidR="00B04486" w:rsidRPr="00481C49" w:rsidRDefault="00B04486" w:rsidP="005B05C1">
            <w:pPr>
              <w:jc w:val="center"/>
              <w:rPr>
                <w:szCs w:val="21"/>
              </w:rPr>
            </w:pPr>
            <w:r w:rsidRPr="00481C49">
              <w:rPr>
                <w:szCs w:val="21"/>
              </w:rPr>
              <w:t>平均值</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643A47" w:rsidRDefault="00B04486" w:rsidP="005B05C1">
            <w:pPr>
              <w:jc w:val="center"/>
              <w:rPr>
                <w:szCs w:val="21"/>
              </w:rPr>
            </w:pPr>
            <w:r w:rsidRPr="00643A47">
              <w:rPr>
                <w:rFonts w:hint="eastAsia"/>
                <w:szCs w:val="21"/>
              </w:rPr>
              <w:t>8.71</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643A47" w:rsidRDefault="00B04486" w:rsidP="005B05C1">
            <w:pPr>
              <w:jc w:val="center"/>
              <w:rPr>
                <w:szCs w:val="21"/>
              </w:rPr>
            </w:pPr>
            <w:r w:rsidRPr="00643A47">
              <w:rPr>
                <w:rFonts w:hint="eastAsia"/>
                <w:szCs w:val="21"/>
              </w:rPr>
              <w:t>915.3</w:t>
            </w:r>
          </w:p>
        </w:tc>
        <w:tc>
          <w:tcPr>
            <w:tcW w:w="432" w:type="pct"/>
            <w:tcBorders>
              <w:top w:val="single" w:sz="6" w:space="0" w:color="auto"/>
              <w:left w:val="single" w:sz="6" w:space="0" w:color="auto"/>
              <w:bottom w:val="single" w:sz="6" w:space="0" w:color="auto"/>
              <w:right w:val="single" w:sz="6" w:space="0" w:color="auto"/>
            </w:tcBorders>
            <w:vAlign w:val="center"/>
          </w:tcPr>
          <w:p w:rsidR="00B04486" w:rsidRPr="00643A47" w:rsidRDefault="00B04486" w:rsidP="005B05C1">
            <w:pPr>
              <w:jc w:val="center"/>
              <w:rPr>
                <w:szCs w:val="21"/>
              </w:rPr>
            </w:pPr>
            <w:r w:rsidRPr="00643A47">
              <w:rPr>
                <w:rFonts w:hint="eastAsia"/>
                <w:szCs w:val="21"/>
              </w:rPr>
              <w:t>-0.1</w:t>
            </w:r>
            <w:r>
              <w:rPr>
                <w:rFonts w:hint="eastAsia"/>
                <w:szCs w:val="21"/>
              </w:rPr>
              <w:t>3</w:t>
            </w:r>
          </w:p>
        </w:tc>
        <w:tc>
          <w:tcPr>
            <w:tcW w:w="611" w:type="pct"/>
            <w:tcBorders>
              <w:top w:val="single" w:sz="6" w:space="0" w:color="auto"/>
              <w:left w:val="single" w:sz="6" w:space="0" w:color="auto"/>
              <w:bottom w:val="single" w:sz="6" w:space="0" w:color="auto"/>
              <w:right w:val="single" w:sz="6" w:space="0" w:color="auto"/>
            </w:tcBorders>
            <w:vAlign w:val="center"/>
          </w:tcPr>
          <w:p w:rsidR="00B04486" w:rsidRPr="00643A47" w:rsidRDefault="00B04486" w:rsidP="005B05C1">
            <w:pPr>
              <w:jc w:val="center"/>
              <w:rPr>
                <w:szCs w:val="21"/>
              </w:rPr>
            </w:pPr>
            <w:r w:rsidRPr="00643A47">
              <w:rPr>
                <w:rFonts w:hint="eastAsia"/>
                <w:szCs w:val="21"/>
              </w:rPr>
              <w:t>914.2</w:t>
            </w:r>
          </w:p>
        </w:tc>
        <w:tc>
          <w:tcPr>
            <w:tcW w:w="562" w:type="pct"/>
            <w:tcBorders>
              <w:top w:val="single" w:sz="6" w:space="0" w:color="auto"/>
              <w:left w:val="single" w:sz="6" w:space="0" w:color="auto"/>
              <w:bottom w:val="single" w:sz="6" w:space="0" w:color="auto"/>
              <w:right w:val="single" w:sz="6" w:space="0" w:color="auto"/>
            </w:tcBorders>
            <w:vAlign w:val="center"/>
          </w:tcPr>
          <w:p w:rsidR="00B04486" w:rsidRPr="00643A47" w:rsidRDefault="00B04486" w:rsidP="005B05C1">
            <w:pPr>
              <w:jc w:val="center"/>
              <w:rPr>
                <w:rFonts w:ascii="宋体" w:hAnsi="宋体" w:cs="宋体"/>
                <w:szCs w:val="21"/>
              </w:rPr>
            </w:pPr>
            <w:r w:rsidRPr="00643A47">
              <w:rPr>
                <w:rFonts w:hint="eastAsia"/>
                <w:szCs w:val="21"/>
              </w:rPr>
              <w:t>429.7</w:t>
            </w:r>
          </w:p>
        </w:tc>
        <w:tc>
          <w:tcPr>
            <w:tcW w:w="523" w:type="pct"/>
            <w:tcBorders>
              <w:top w:val="single" w:sz="6" w:space="0" w:color="auto"/>
              <w:left w:val="single" w:sz="6" w:space="0" w:color="auto"/>
              <w:bottom w:val="single" w:sz="6" w:space="0" w:color="auto"/>
              <w:right w:val="single" w:sz="6" w:space="0" w:color="auto"/>
            </w:tcBorders>
            <w:vAlign w:val="center"/>
          </w:tcPr>
          <w:p w:rsidR="00B04486" w:rsidRPr="00643A47" w:rsidRDefault="00B04486" w:rsidP="005B05C1">
            <w:pPr>
              <w:jc w:val="center"/>
              <w:rPr>
                <w:rFonts w:ascii="宋体" w:hAnsi="宋体" w:cs="宋体"/>
                <w:szCs w:val="21"/>
              </w:rPr>
            </w:pPr>
            <w:r w:rsidRPr="00643A47">
              <w:rPr>
                <w:rFonts w:hint="eastAsia"/>
                <w:szCs w:val="21"/>
              </w:rPr>
              <w:t>2148</w:t>
            </w:r>
          </w:p>
        </w:tc>
        <w:tc>
          <w:tcPr>
            <w:tcW w:w="434" w:type="pct"/>
            <w:tcBorders>
              <w:top w:val="single" w:sz="6" w:space="0" w:color="auto"/>
              <w:left w:val="single" w:sz="6" w:space="0" w:color="auto"/>
              <w:bottom w:val="single" w:sz="6" w:space="0" w:color="auto"/>
              <w:right w:val="single" w:sz="12" w:space="0" w:color="auto"/>
            </w:tcBorders>
            <w:vAlign w:val="center"/>
          </w:tcPr>
          <w:p w:rsidR="00B04486" w:rsidRPr="00643A47" w:rsidRDefault="00B04486" w:rsidP="005B05C1">
            <w:pPr>
              <w:jc w:val="center"/>
              <w:rPr>
                <w:rFonts w:ascii="宋体" w:hAnsi="宋体" w:cs="宋体"/>
                <w:szCs w:val="21"/>
              </w:rPr>
            </w:pPr>
            <w:r w:rsidRPr="00643A47">
              <w:rPr>
                <w:rFonts w:hint="eastAsia"/>
                <w:szCs w:val="21"/>
              </w:rPr>
              <w:t>0.245</w:t>
            </w:r>
          </w:p>
        </w:tc>
      </w:tr>
      <w:tr w:rsidR="00B04486" w:rsidRPr="00481C49" w:rsidTr="005B05C1">
        <w:trPr>
          <w:trHeight w:val="397"/>
          <w:jc w:val="center"/>
        </w:trPr>
        <w:tc>
          <w:tcPr>
            <w:tcW w:w="1444" w:type="pct"/>
            <w:gridSpan w:val="5"/>
            <w:tcBorders>
              <w:top w:val="single" w:sz="6" w:space="0" w:color="auto"/>
              <w:left w:val="single" w:sz="12" w:space="0" w:color="auto"/>
              <w:bottom w:val="single" w:sz="12" w:space="0" w:color="auto"/>
              <w:right w:val="single" w:sz="6" w:space="0" w:color="auto"/>
            </w:tcBorders>
            <w:vAlign w:val="center"/>
          </w:tcPr>
          <w:p w:rsidR="00B04486" w:rsidRPr="00481C49" w:rsidRDefault="00B04486" w:rsidP="005B05C1">
            <w:pPr>
              <w:jc w:val="center"/>
              <w:rPr>
                <w:szCs w:val="21"/>
              </w:rPr>
            </w:pPr>
            <w:r w:rsidRPr="00481C49">
              <w:rPr>
                <w:szCs w:val="21"/>
              </w:rPr>
              <w:t>总电量</w:t>
            </w:r>
          </w:p>
        </w:tc>
        <w:tc>
          <w:tcPr>
            <w:tcW w:w="432" w:type="pct"/>
            <w:tcBorders>
              <w:top w:val="single" w:sz="6" w:space="0" w:color="auto"/>
              <w:left w:val="single" w:sz="6" w:space="0" w:color="auto"/>
              <w:bottom w:val="single" w:sz="12" w:space="0" w:color="auto"/>
              <w:right w:val="single" w:sz="6" w:space="0" w:color="auto"/>
            </w:tcBorders>
            <w:vAlign w:val="center"/>
          </w:tcPr>
          <w:p w:rsidR="00B04486" w:rsidRPr="00643A47" w:rsidRDefault="00B04486" w:rsidP="005B05C1">
            <w:pPr>
              <w:jc w:val="center"/>
              <w:rPr>
                <w:szCs w:val="21"/>
              </w:rPr>
            </w:pPr>
          </w:p>
        </w:tc>
        <w:tc>
          <w:tcPr>
            <w:tcW w:w="562" w:type="pct"/>
            <w:tcBorders>
              <w:top w:val="single" w:sz="6" w:space="0" w:color="auto"/>
              <w:left w:val="single" w:sz="6" w:space="0" w:color="auto"/>
              <w:bottom w:val="single" w:sz="12" w:space="0" w:color="auto"/>
              <w:right w:val="single" w:sz="6" w:space="0" w:color="auto"/>
            </w:tcBorders>
            <w:vAlign w:val="center"/>
          </w:tcPr>
          <w:p w:rsidR="00B04486" w:rsidRPr="00643A47" w:rsidRDefault="00B04486" w:rsidP="005B05C1">
            <w:pPr>
              <w:jc w:val="center"/>
              <w:rPr>
                <w:szCs w:val="21"/>
              </w:rPr>
            </w:pPr>
            <w:r w:rsidRPr="00643A47">
              <w:rPr>
                <w:rFonts w:hint="eastAsia"/>
                <w:szCs w:val="21"/>
              </w:rPr>
              <w:t>21966.8</w:t>
            </w:r>
          </w:p>
        </w:tc>
        <w:tc>
          <w:tcPr>
            <w:tcW w:w="432" w:type="pct"/>
            <w:tcBorders>
              <w:top w:val="single" w:sz="6" w:space="0" w:color="auto"/>
              <w:left w:val="single" w:sz="6" w:space="0" w:color="auto"/>
              <w:bottom w:val="single" w:sz="12" w:space="0" w:color="auto"/>
              <w:right w:val="single" w:sz="6" w:space="0" w:color="auto"/>
            </w:tcBorders>
            <w:vAlign w:val="center"/>
          </w:tcPr>
          <w:p w:rsidR="00B04486" w:rsidRPr="00643A47" w:rsidRDefault="00B04486" w:rsidP="005B05C1">
            <w:pPr>
              <w:jc w:val="center"/>
              <w:rPr>
                <w:szCs w:val="21"/>
              </w:rPr>
            </w:pPr>
          </w:p>
        </w:tc>
        <w:tc>
          <w:tcPr>
            <w:tcW w:w="611" w:type="pct"/>
            <w:tcBorders>
              <w:top w:val="single" w:sz="6" w:space="0" w:color="auto"/>
              <w:left w:val="single" w:sz="6" w:space="0" w:color="auto"/>
              <w:bottom w:val="single" w:sz="12" w:space="0" w:color="auto"/>
              <w:right w:val="single" w:sz="6" w:space="0" w:color="auto"/>
            </w:tcBorders>
            <w:vAlign w:val="center"/>
          </w:tcPr>
          <w:p w:rsidR="00B04486" w:rsidRPr="00643A47" w:rsidRDefault="00B04486" w:rsidP="005B05C1">
            <w:pPr>
              <w:jc w:val="center"/>
              <w:rPr>
                <w:szCs w:val="21"/>
              </w:rPr>
            </w:pPr>
            <w:r w:rsidRPr="00643A47">
              <w:rPr>
                <w:rFonts w:hint="eastAsia"/>
                <w:szCs w:val="21"/>
              </w:rPr>
              <w:t>21941.0</w:t>
            </w:r>
          </w:p>
        </w:tc>
        <w:tc>
          <w:tcPr>
            <w:tcW w:w="562" w:type="pct"/>
            <w:tcBorders>
              <w:top w:val="single" w:sz="6" w:space="0" w:color="auto"/>
              <w:left w:val="single" w:sz="6" w:space="0" w:color="auto"/>
              <w:bottom w:val="single" w:sz="12" w:space="0" w:color="auto"/>
              <w:right w:val="single" w:sz="6" w:space="0" w:color="auto"/>
            </w:tcBorders>
            <w:vAlign w:val="center"/>
          </w:tcPr>
          <w:p w:rsidR="00B04486" w:rsidRPr="00643A47" w:rsidRDefault="00B04486" w:rsidP="005B05C1">
            <w:pPr>
              <w:jc w:val="center"/>
              <w:rPr>
                <w:rFonts w:ascii="宋体" w:hAnsi="宋体" w:cs="宋体"/>
                <w:szCs w:val="21"/>
              </w:rPr>
            </w:pPr>
            <w:r w:rsidRPr="00643A47">
              <w:rPr>
                <w:rFonts w:hint="eastAsia"/>
                <w:szCs w:val="21"/>
              </w:rPr>
              <w:t>10312.3</w:t>
            </w:r>
          </w:p>
        </w:tc>
        <w:tc>
          <w:tcPr>
            <w:tcW w:w="523" w:type="pct"/>
            <w:tcBorders>
              <w:top w:val="single" w:sz="6" w:space="0" w:color="auto"/>
              <w:left w:val="single" w:sz="6" w:space="0" w:color="auto"/>
              <w:bottom w:val="single" w:sz="12" w:space="0" w:color="auto"/>
              <w:right w:val="single" w:sz="6" w:space="0" w:color="auto"/>
            </w:tcBorders>
            <w:vAlign w:val="center"/>
          </w:tcPr>
          <w:p w:rsidR="00B04486" w:rsidRPr="00643A47" w:rsidRDefault="00B04486" w:rsidP="005B05C1">
            <w:pPr>
              <w:jc w:val="center"/>
              <w:rPr>
                <w:rFonts w:ascii="宋体" w:hAnsi="宋体" w:cs="宋体"/>
                <w:szCs w:val="21"/>
              </w:rPr>
            </w:pPr>
          </w:p>
        </w:tc>
        <w:tc>
          <w:tcPr>
            <w:tcW w:w="434" w:type="pct"/>
            <w:tcBorders>
              <w:top w:val="single" w:sz="6" w:space="0" w:color="auto"/>
              <w:left w:val="single" w:sz="6" w:space="0" w:color="auto"/>
              <w:bottom w:val="single" w:sz="12" w:space="0" w:color="auto"/>
              <w:right w:val="single" w:sz="12" w:space="0" w:color="auto"/>
            </w:tcBorders>
            <w:vAlign w:val="center"/>
          </w:tcPr>
          <w:p w:rsidR="00B04486" w:rsidRPr="00643A47" w:rsidRDefault="00B04486" w:rsidP="005B05C1">
            <w:pPr>
              <w:jc w:val="center"/>
              <w:rPr>
                <w:rFonts w:ascii="宋体" w:hAnsi="宋体" w:cs="宋体"/>
                <w:szCs w:val="21"/>
              </w:rPr>
            </w:pPr>
          </w:p>
        </w:tc>
      </w:tr>
    </w:tbl>
    <w:p w:rsidR="00B04486" w:rsidRPr="00481C49" w:rsidRDefault="00B04486" w:rsidP="00B04486">
      <w:pPr>
        <w:adjustRightInd w:val="0"/>
        <w:snapToGrid w:val="0"/>
        <w:spacing w:line="360" w:lineRule="auto"/>
        <w:ind w:firstLine="588"/>
        <w:rPr>
          <w:rFonts w:ascii="宋体" w:hAnsi="宋体" w:cs="宋体"/>
          <w:kern w:val="0"/>
          <w:sz w:val="24"/>
        </w:rPr>
      </w:pPr>
    </w:p>
    <w:p w:rsidR="00B04486" w:rsidRPr="00481C49" w:rsidRDefault="00B04486" w:rsidP="00B04486">
      <w:pPr>
        <w:adjustRightInd w:val="0"/>
        <w:snapToGrid w:val="0"/>
        <w:spacing w:line="360" w:lineRule="auto"/>
        <w:ind w:firstLine="540"/>
        <w:rPr>
          <w:rFonts w:ascii="宋体" w:hAnsi="宋体" w:cs="宋体"/>
          <w:kern w:val="0"/>
          <w:sz w:val="24"/>
        </w:rPr>
        <w:sectPr w:rsidR="00B04486" w:rsidRPr="00481C49" w:rsidSect="005B05C1">
          <w:pgSz w:w="16840" w:h="11907" w:orient="landscape" w:code="9"/>
          <w:pgMar w:top="1797" w:right="1440" w:bottom="1797" w:left="1440" w:header="851" w:footer="992" w:gutter="0"/>
          <w:cols w:space="425"/>
          <w:docGrid w:linePitch="312"/>
        </w:sectPr>
      </w:pPr>
    </w:p>
    <w:p w:rsidR="00B04486" w:rsidRPr="000F02E6" w:rsidRDefault="00B04486" w:rsidP="00B04486">
      <w:pPr>
        <w:pStyle w:val="20"/>
      </w:pPr>
      <w:bookmarkStart w:id="22" w:name="_Toc257678221"/>
      <w:bookmarkStart w:id="23" w:name="_Toc279154053"/>
      <w:bookmarkStart w:id="24" w:name="_Toc282002634"/>
      <w:bookmarkStart w:id="25" w:name="_Toc291577801"/>
      <w:r w:rsidRPr="000F02E6">
        <w:rPr>
          <w:rFonts w:hint="eastAsia"/>
        </w:rPr>
        <w:lastRenderedPageBreak/>
        <w:t xml:space="preserve"> </w:t>
      </w:r>
      <w:r w:rsidRPr="000F02E6">
        <w:rPr>
          <w:rFonts w:hint="eastAsia"/>
        </w:rPr>
        <w:t>推荐方案选择</w:t>
      </w:r>
      <w:bookmarkEnd w:id="22"/>
      <w:bookmarkEnd w:id="23"/>
      <w:bookmarkEnd w:id="24"/>
      <w:bookmarkEnd w:id="25"/>
    </w:p>
    <w:p w:rsidR="00B04486" w:rsidRPr="00481C49" w:rsidRDefault="00B04486" w:rsidP="00B04486">
      <w:pPr>
        <w:adjustRightInd w:val="0"/>
        <w:snapToGrid w:val="0"/>
        <w:spacing w:line="360" w:lineRule="auto"/>
        <w:ind w:firstLine="588"/>
        <w:rPr>
          <w:sz w:val="28"/>
          <w:szCs w:val="28"/>
        </w:rPr>
      </w:pPr>
      <w:r w:rsidRPr="00481C49">
        <w:rPr>
          <w:rFonts w:hint="eastAsia"/>
          <w:sz w:val="28"/>
          <w:szCs w:val="28"/>
        </w:rPr>
        <w:t>对上节中</w:t>
      </w:r>
      <w:r w:rsidRPr="00481C49">
        <w:rPr>
          <w:rFonts w:hAnsi="宋体" w:hint="eastAsia"/>
          <w:sz w:val="28"/>
          <w:szCs w:val="28"/>
        </w:rPr>
        <w:t>计算出上网电量</w:t>
      </w:r>
      <w:r w:rsidRPr="00481C49">
        <w:rPr>
          <w:rFonts w:hint="eastAsia"/>
          <w:sz w:val="28"/>
          <w:szCs w:val="28"/>
        </w:rPr>
        <w:t>的</w:t>
      </w:r>
      <w:r>
        <w:rPr>
          <w:rFonts w:hint="eastAsia"/>
          <w:sz w:val="28"/>
          <w:szCs w:val="28"/>
        </w:rPr>
        <w:t>两</w:t>
      </w:r>
      <w:r w:rsidRPr="00481C49">
        <w:rPr>
          <w:rFonts w:hint="eastAsia"/>
          <w:sz w:val="28"/>
          <w:szCs w:val="28"/>
        </w:rPr>
        <w:t>个方案进行土建工作量估算，电气设备初选，并作投资估算，结合所计算的上网电量进行分析，从而进行技术经济比较。投资估算表见表</w:t>
      </w:r>
      <w:r w:rsidRPr="00481C49">
        <w:rPr>
          <w:rFonts w:hint="eastAsia"/>
          <w:sz w:val="28"/>
          <w:szCs w:val="28"/>
        </w:rPr>
        <w:t>7.4-1</w:t>
      </w:r>
      <w:r w:rsidRPr="00481C49">
        <w:rPr>
          <w:rFonts w:hint="eastAsia"/>
          <w:sz w:val="28"/>
          <w:szCs w:val="28"/>
        </w:rPr>
        <w:t>。</w:t>
      </w:r>
    </w:p>
    <w:p w:rsidR="00B04486" w:rsidRPr="00481C49" w:rsidRDefault="00B04486" w:rsidP="007A4DD4">
      <w:pPr>
        <w:widowControl/>
        <w:adjustRightInd w:val="0"/>
        <w:snapToGrid w:val="0"/>
        <w:spacing w:beforeLines="30" w:afterLines="30" w:line="360" w:lineRule="auto"/>
        <w:jc w:val="center"/>
        <w:outlineLvl w:val="4"/>
        <w:rPr>
          <w:b/>
          <w:kern w:val="0"/>
          <w:sz w:val="24"/>
        </w:rPr>
      </w:pPr>
      <w:r w:rsidRPr="00481C49">
        <w:rPr>
          <w:rFonts w:hint="eastAsia"/>
          <w:b/>
          <w:kern w:val="0"/>
          <w:sz w:val="24"/>
        </w:rPr>
        <w:t>表</w:t>
      </w:r>
      <w:r w:rsidRPr="00481C49">
        <w:rPr>
          <w:rFonts w:hint="eastAsia"/>
          <w:b/>
          <w:kern w:val="0"/>
          <w:sz w:val="24"/>
        </w:rPr>
        <w:t xml:space="preserve">7.4-1  </w:t>
      </w:r>
      <w:r w:rsidRPr="00481C49">
        <w:rPr>
          <w:rFonts w:hint="eastAsia"/>
          <w:b/>
          <w:kern w:val="0"/>
          <w:sz w:val="24"/>
        </w:rPr>
        <w:t>不同机型技术经济比较表</w:t>
      </w:r>
    </w:p>
    <w:tbl>
      <w:tblPr>
        <w:tblW w:w="404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743"/>
        <w:gridCol w:w="1518"/>
        <w:gridCol w:w="1634"/>
      </w:tblGrid>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方</w:t>
            </w:r>
            <w:r w:rsidRPr="00481C49">
              <w:rPr>
                <w:rFonts w:hAnsi="宋体" w:hint="eastAsia"/>
                <w:color w:val="000000"/>
                <w:szCs w:val="21"/>
              </w:rPr>
              <w:t xml:space="preserve">   </w:t>
            </w:r>
            <w:r w:rsidRPr="00481C49">
              <w:rPr>
                <w:rFonts w:hAnsi="宋体" w:hint="eastAsia"/>
                <w:color w:val="000000"/>
                <w:szCs w:val="21"/>
              </w:rPr>
              <w:t>案</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方案一</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方案二</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机</w:t>
            </w:r>
            <w:r w:rsidRPr="00481C49">
              <w:rPr>
                <w:rFonts w:hAnsi="宋体" w:hint="eastAsia"/>
                <w:color w:val="000000"/>
                <w:szCs w:val="21"/>
              </w:rPr>
              <w:t xml:space="preserve">   </w:t>
            </w:r>
            <w:r w:rsidRPr="00481C49">
              <w:rPr>
                <w:rFonts w:hAnsi="宋体" w:hint="eastAsia"/>
                <w:color w:val="000000"/>
                <w:szCs w:val="21"/>
              </w:rPr>
              <w:t>型</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WTG</w:t>
            </w:r>
            <w:r>
              <w:rPr>
                <w:rFonts w:hAnsi="宋体" w:hint="eastAsia"/>
                <w:color w:val="000000"/>
                <w:szCs w:val="21"/>
              </w:rPr>
              <w:t>1</w:t>
            </w:r>
            <w:r w:rsidRPr="00481C49">
              <w:rPr>
                <w:rFonts w:hAnsi="宋体" w:hint="eastAsia"/>
                <w:color w:val="000000"/>
                <w:szCs w:val="21"/>
              </w:rPr>
              <w:t>-</w:t>
            </w:r>
            <w:r>
              <w:rPr>
                <w:rFonts w:hAnsi="宋体" w:hint="eastAsia"/>
                <w:color w:val="000000"/>
                <w:szCs w:val="21"/>
              </w:rPr>
              <w:t>1.5</w:t>
            </w:r>
            <w:r w:rsidRPr="00481C49">
              <w:rPr>
                <w:rFonts w:hAnsi="宋体" w:hint="eastAsia"/>
                <w:color w:val="000000"/>
                <w:szCs w:val="21"/>
              </w:rPr>
              <w:t>MW</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WTG</w:t>
            </w:r>
            <w:r>
              <w:rPr>
                <w:rFonts w:hAnsi="宋体" w:hint="eastAsia"/>
                <w:color w:val="000000"/>
                <w:szCs w:val="21"/>
              </w:rPr>
              <w:t>2</w:t>
            </w:r>
            <w:r w:rsidRPr="00481C49">
              <w:rPr>
                <w:rFonts w:hAnsi="宋体" w:hint="eastAsia"/>
                <w:color w:val="000000"/>
                <w:szCs w:val="21"/>
              </w:rPr>
              <w:t>-</w:t>
            </w:r>
            <w:r>
              <w:rPr>
                <w:rFonts w:hAnsi="宋体" w:hint="eastAsia"/>
                <w:color w:val="000000"/>
                <w:szCs w:val="21"/>
              </w:rPr>
              <w:t>2.0</w:t>
            </w:r>
            <w:r w:rsidRPr="00481C49">
              <w:rPr>
                <w:rFonts w:hAnsi="宋体" w:hint="eastAsia"/>
                <w:color w:val="000000"/>
                <w:szCs w:val="21"/>
              </w:rPr>
              <w:t>MW</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单机容量（</w:t>
            </w:r>
            <w:r w:rsidRPr="00481C49">
              <w:rPr>
                <w:rFonts w:hAnsi="宋体" w:hint="eastAsia"/>
                <w:color w:val="000000"/>
                <w:szCs w:val="21"/>
              </w:rPr>
              <w:t>kW</w:t>
            </w:r>
            <w:r w:rsidRPr="00481C49">
              <w:rPr>
                <w:rFonts w:hAnsi="宋体" w:hint="eastAsia"/>
                <w:color w:val="000000"/>
                <w:szCs w:val="21"/>
              </w:rPr>
              <w:t>）</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15</w:t>
            </w:r>
            <w:r w:rsidRPr="00481C49">
              <w:rPr>
                <w:rFonts w:hAnsi="宋体" w:hint="eastAsia"/>
                <w:color w:val="000000"/>
                <w:szCs w:val="21"/>
              </w:rPr>
              <w:t>00</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20</w:t>
            </w:r>
            <w:r w:rsidRPr="00481C49">
              <w:rPr>
                <w:rFonts w:hAnsi="宋体" w:hint="eastAsia"/>
                <w:color w:val="000000"/>
                <w:szCs w:val="21"/>
              </w:rPr>
              <w:t>00</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机组台数（台）</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33</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24</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总容量（</w:t>
            </w:r>
            <w:r w:rsidRPr="00481C49">
              <w:rPr>
                <w:rFonts w:hAnsi="宋体" w:hint="eastAsia"/>
                <w:color w:val="000000"/>
                <w:szCs w:val="21"/>
              </w:rPr>
              <w:t>kW</w:t>
            </w:r>
            <w:r w:rsidRPr="00481C49">
              <w:rPr>
                <w:rFonts w:hAnsi="宋体" w:hint="eastAsia"/>
                <w:color w:val="000000"/>
                <w:szCs w:val="21"/>
              </w:rPr>
              <w:t>）</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49.5</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48</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bookmarkStart w:id="26" w:name="_Hlk240453700"/>
            <w:r w:rsidRPr="00481C49">
              <w:rPr>
                <w:rFonts w:hAnsi="宋体" w:hint="eastAsia"/>
                <w:color w:val="000000"/>
                <w:szCs w:val="21"/>
              </w:rPr>
              <w:t>风电场年理论发电量</w:t>
            </w: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24358.0</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21966.8</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单机平均理论年发电量</w:t>
            </w: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738.1</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915.3</w:t>
            </w:r>
          </w:p>
        </w:tc>
      </w:tr>
      <w:bookmarkEnd w:id="26"/>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风电场年上网电量</w:t>
            </w: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11384.2</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10312.3</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单机平均年上网电量</w:t>
            </w:r>
            <w:r w:rsidRPr="00481C49">
              <w:rPr>
                <w:rFonts w:hint="eastAsia"/>
                <w:szCs w:val="21"/>
              </w:rPr>
              <w:t>（万</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345.0</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429.7</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风电场年等效满负荷利用小时（</w:t>
            </w:r>
            <w:r w:rsidRPr="00481C49">
              <w:rPr>
                <w:rFonts w:hAnsi="宋体" w:hint="eastAsia"/>
                <w:color w:val="000000"/>
                <w:szCs w:val="21"/>
              </w:rPr>
              <w:t>h</w:t>
            </w:r>
            <w:r w:rsidRPr="00481C49">
              <w:rPr>
                <w:rFonts w:hAnsi="宋体" w:hint="eastAsia"/>
                <w:color w:val="000000"/>
                <w:szCs w:val="21"/>
              </w:rPr>
              <w:t>）</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2300</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2148</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容量系数</w:t>
            </w:r>
          </w:p>
        </w:tc>
        <w:tc>
          <w:tcPr>
            <w:tcW w:w="1101"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0.263</w:t>
            </w:r>
          </w:p>
        </w:tc>
        <w:tc>
          <w:tcPr>
            <w:tcW w:w="1185" w:type="pct"/>
            <w:vAlign w:val="center"/>
          </w:tcPr>
          <w:p w:rsidR="00B04486" w:rsidRPr="00481C49" w:rsidRDefault="00B04486" w:rsidP="005B05C1">
            <w:pPr>
              <w:adjustRightInd w:val="0"/>
              <w:snapToGrid w:val="0"/>
              <w:spacing w:line="360" w:lineRule="auto"/>
              <w:jc w:val="center"/>
              <w:rPr>
                <w:rFonts w:hAnsi="宋体"/>
                <w:color w:val="000000"/>
                <w:szCs w:val="21"/>
              </w:rPr>
            </w:pPr>
            <w:r>
              <w:rPr>
                <w:rFonts w:hAnsi="宋体" w:hint="eastAsia"/>
                <w:color w:val="000000"/>
                <w:szCs w:val="21"/>
              </w:rPr>
              <w:t>0.245</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估算静态投资（万元）</w:t>
            </w:r>
          </w:p>
        </w:tc>
        <w:tc>
          <w:tcPr>
            <w:tcW w:w="1101" w:type="pct"/>
            <w:vAlign w:val="center"/>
          </w:tcPr>
          <w:p w:rsidR="00B04486" w:rsidRPr="00436442" w:rsidRDefault="00B04486" w:rsidP="005B05C1">
            <w:pPr>
              <w:jc w:val="center"/>
              <w:rPr>
                <w:color w:val="000000"/>
                <w:szCs w:val="21"/>
              </w:rPr>
            </w:pPr>
            <w:r w:rsidRPr="00436442">
              <w:rPr>
                <w:rFonts w:hint="eastAsia"/>
                <w:color w:val="000000"/>
                <w:szCs w:val="21"/>
              </w:rPr>
              <w:t>45605</w:t>
            </w:r>
          </w:p>
        </w:tc>
        <w:tc>
          <w:tcPr>
            <w:tcW w:w="1185" w:type="pct"/>
            <w:vAlign w:val="center"/>
          </w:tcPr>
          <w:p w:rsidR="00B04486" w:rsidRPr="00643A47" w:rsidRDefault="00B04486" w:rsidP="005B05C1">
            <w:pPr>
              <w:jc w:val="center"/>
              <w:rPr>
                <w:color w:val="000000"/>
                <w:szCs w:val="21"/>
                <w:highlight w:val="yellow"/>
              </w:rPr>
            </w:pPr>
            <w:r w:rsidRPr="00436442">
              <w:rPr>
                <w:rFonts w:hint="eastAsia"/>
                <w:color w:val="000000"/>
                <w:szCs w:val="21"/>
              </w:rPr>
              <w:t>43</w:t>
            </w:r>
            <w:r>
              <w:rPr>
                <w:rFonts w:hint="eastAsia"/>
                <w:color w:val="000000"/>
                <w:szCs w:val="21"/>
              </w:rPr>
              <w:t>460</w:t>
            </w:r>
          </w:p>
        </w:tc>
      </w:tr>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bookmarkStart w:id="27" w:name="_Hlk237429725"/>
            <w:r w:rsidRPr="00481C49">
              <w:rPr>
                <w:rFonts w:hAnsi="宋体" w:hint="eastAsia"/>
                <w:color w:val="000000"/>
                <w:szCs w:val="21"/>
              </w:rPr>
              <w:t>单位千瓦投资（元</w:t>
            </w:r>
            <w:r w:rsidRPr="00481C49">
              <w:rPr>
                <w:rFonts w:hAnsi="宋体" w:hint="eastAsia"/>
                <w:color w:val="000000"/>
                <w:szCs w:val="21"/>
              </w:rPr>
              <w:t>/kW</w:t>
            </w:r>
            <w:r w:rsidRPr="00481C49">
              <w:rPr>
                <w:rFonts w:hAnsi="宋体" w:hint="eastAsia"/>
                <w:color w:val="000000"/>
                <w:szCs w:val="21"/>
              </w:rPr>
              <w:t>）</w:t>
            </w:r>
          </w:p>
        </w:tc>
        <w:tc>
          <w:tcPr>
            <w:tcW w:w="1101" w:type="pct"/>
            <w:vAlign w:val="center"/>
          </w:tcPr>
          <w:p w:rsidR="00B04486" w:rsidRPr="00436442" w:rsidRDefault="00B04486" w:rsidP="005B05C1">
            <w:pPr>
              <w:jc w:val="center"/>
              <w:rPr>
                <w:color w:val="000000"/>
                <w:szCs w:val="21"/>
              </w:rPr>
            </w:pPr>
            <w:r w:rsidRPr="00436442">
              <w:rPr>
                <w:rFonts w:hint="eastAsia"/>
                <w:color w:val="000000"/>
                <w:szCs w:val="21"/>
              </w:rPr>
              <w:t>9213</w:t>
            </w:r>
          </w:p>
        </w:tc>
        <w:tc>
          <w:tcPr>
            <w:tcW w:w="1185" w:type="pct"/>
            <w:vAlign w:val="center"/>
          </w:tcPr>
          <w:p w:rsidR="00B04486" w:rsidRPr="00643A47" w:rsidRDefault="00B04486" w:rsidP="005B05C1">
            <w:pPr>
              <w:jc w:val="center"/>
              <w:rPr>
                <w:color w:val="000000"/>
                <w:szCs w:val="21"/>
                <w:highlight w:val="yellow"/>
              </w:rPr>
            </w:pPr>
            <w:r>
              <w:rPr>
                <w:rFonts w:hint="eastAsia"/>
                <w:color w:val="000000"/>
                <w:szCs w:val="21"/>
              </w:rPr>
              <w:t>9054</w:t>
            </w:r>
          </w:p>
        </w:tc>
      </w:tr>
      <w:bookmarkEnd w:id="27"/>
      <w:tr w:rsidR="00B04486" w:rsidRPr="00481C49" w:rsidTr="005B05C1">
        <w:trPr>
          <w:trHeight w:val="454"/>
          <w:jc w:val="center"/>
        </w:trPr>
        <w:tc>
          <w:tcPr>
            <w:tcW w:w="2714" w:type="pct"/>
            <w:vAlign w:val="center"/>
          </w:tcPr>
          <w:p w:rsidR="00B04486" w:rsidRPr="00481C49" w:rsidRDefault="00B04486" w:rsidP="005B05C1">
            <w:pPr>
              <w:adjustRightInd w:val="0"/>
              <w:snapToGrid w:val="0"/>
              <w:spacing w:line="360" w:lineRule="auto"/>
              <w:jc w:val="center"/>
              <w:rPr>
                <w:rFonts w:hAnsi="宋体"/>
                <w:color w:val="000000"/>
                <w:szCs w:val="21"/>
              </w:rPr>
            </w:pPr>
            <w:r w:rsidRPr="00481C49">
              <w:rPr>
                <w:rFonts w:hAnsi="宋体" w:hint="eastAsia"/>
                <w:color w:val="000000"/>
                <w:szCs w:val="21"/>
              </w:rPr>
              <w:t>单位度电投资</w:t>
            </w:r>
            <w:r w:rsidRPr="00481C49">
              <w:rPr>
                <w:rFonts w:hint="eastAsia"/>
                <w:szCs w:val="21"/>
              </w:rPr>
              <w:t>（元</w:t>
            </w:r>
            <w:r w:rsidRPr="00481C49">
              <w:rPr>
                <w:rFonts w:hint="eastAsia"/>
                <w:szCs w:val="21"/>
              </w:rPr>
              <w:t>/kW</w:t>
            </w:r>
            <w:r w:rsidRPr="00481C49">
              <w:rPr>
                <w:szCs w:val="21"/>
              </w:rPr>
              <w:t>·</w:t>
            </w:r>
            <w:r w:rsidRPr="00481C49">
              <w:rPr>
                <w:rFonts w:hint="eastAsia"/>
                <w:szCs w:val="21"/>
              </w:rPr>
              <w:t>h</w:t>
            </w:r>
            <w:r w:rsidRPr="00481C49">
              <w:rPr>
                <w:rFonts w:hint="eastAsia"/>
                <w:szCs w:val="21"/>
              </w:rPr>
              <w:t>）</w:t>
            </w:r>
          </w:p>
        </w:tc>
        <w:tc>
          <w:tcPr>
            <w:tcW w:w="1101" w:type="pct"/>
            <w:vAlign w:val="center"/>
          </w:tcPr>
          <w:p w:rsidR="00B04486" w:rsidRPr="00643A47" w:rsidRDefault="00B04486" w:rsidP="005B05C1">
            <w:pPr>
              <w:jc w:val="center"/>
              <w:rPr>
                <w:color w:val="000000"/>
                <w:szCs w:val="21"/>
                <w:highlight w:val="yellow"/>
              </w:rPr>
            </w:pPr>
            <w:r w:rsidRPr="00436442">
              <w:rPr>
                <w:rFonts w:hint="eastAsia"/>
                <w:color w:val="000000"/>
                <w:szCs w:val="21"/>
              </w:rPr>
              <w:t>4.01</w:t>
            </w:r>
          </w:p>
        </w:tc>
        <w:tc>
          <w:tcPr>
            <w:tcW w:w="1185" w:type="pct"/>
            <w:vAlign w:val="center"/>
          </w:tcPr>
          <w:p w:rsidR="00B04486" w:rsidRPr="00643A47" w:rsidRDefault="00B04486" w:rsidP="005B05C1">
            <w:pPr>
              <w:jc w:val="center"/>
              <w:rPr>
                <w:color w:val="000000"/>
                <w:szCs w:val="21"/>
                <w:highlight w:val="yellow"/>
              </w:rPr>
            </w:pPr>
            <w:r w:rsidRPr="003C6B5D">
              <w:rPr>
                <w:rFonts w:hint="eastAsia"/>
                <w:color w:val="000000"/>
                <w:szCs w:val="21"/>
              </w:rPr>
              <w:t>4.21</w:t>
            </w:r>
          </w:p>
        </w:tc>
      </w:tr>
    </w:tbl>
    <w:p w:rsidR="00B04486" w:rsidRDefault="00B04486" w:rsidP="00B04486">
      <w:pPr>
        <w:adjustRightInd w:val="0"/>
        <w:snapToGrid w:val="0"/>
        <w:spacing w:line="360" w:lineRule="auto"/>
        <w:ind w:firstLineChars="200" w:firstLine="480"/>
        <w:rPr>
          <w:kern w:val="0"/>
          <w:sz w:val="24"/>
        </w:rPr>
      </w:pPr>
    </w:p>
    <w:p w:rsidR="00B04486" w:rsidRPr="00504EC0" w:rsidRDefault="00B04486" w:rsidP="00B04486">
      <w:pPr>
        <w:adjustRightInd w:val="0"/>
        <w:snapToGrid w:val="0"/>
        <w:spacing w:line="360" w:lineRule="auto"/>
        <w:ind w:firstLineChars="200" w:firstLine="560"/>
        <w:rPr>
          <w:sz w:val="28"/>
          <w:szCs w:val="28"/>
        </w:rPr>
      </w:pPr>
      <w:r w:rsidRPr="00481C49">
        <w:rPr>
          <w:rFonts w:hint="eastAsia"/>
          <w:sz w:val="28"/>
          <w:szCs w:val="28"/>
        </w:rPr>
        <w:t>由表</w:t>
      </w:r>
      <w:r w:rsidRPr="00481C49">
        <w:rPr>
          <w:rFonts w:hint="eastAsia"/>
          <w:sz w:val="28"/>
          <w:szCs w:val="28"/>
        </w:rPr>
        <w:t>7.4-1</w:t>
      </w:r>
      <w:r w:rsidRPr="00481C49">
        <w:rPr>
          <w:rFonts w:hint="eastAsia"/>
          <w:sz w:val="28"/>
          <w:szCs w:val="28"/>
        </w:rPr>
        <w:t>可知，</w:t>
      </w:r>
      <w:r w:rsidRPr="00504EC0">
        <w:rPr>
          <w:rFonts w:hint="eastAsia"/>
          <w:sz w:val="28"/>
          <w:szCs w:val="28"/>
        </w:rPr>
        <w:t>方案</w:t>
      </w:r>
      <w:r>
        <w:rPr>
          <w:rFonts w:hint="eastAsia"/>
          <w:sz w:val="28"/>
          <w:szCs w:val="28"/>
        </w:rPr>
        <w:t>一</w:t>
      </w:r>
      <w:r w:rsidRPr="00504EC0">
        <w:rPr>
          <w:rFonts w:hint="eastAsia"/>
          <w:sz w:val="28"/>
          <w:szCs w:val="28"/>
        </w:rPr>
        <w:t>——</w:t>
      </w:r>
      <w:r>
        <w:rPr>
          <w:rFonts w:hint="eastAsia"/>
          <w:sz w:val="28"/>
          <w:szCs w:val="28"/>
        </w:rPr>
        <w:t>33</w:t>
      </w:r>
      <w:r w:rsidRPr="00504EC0">
        <w:rPr>
          <w:rFonts w:hint="eastAsia"/>
          <w:sz w:val="28"/>
          <w:szCs w:val="28"/>
        </w:rPr>
        <w:t>台</w:t>
      </w:r>
      <w:r w:rsidRPr="00504EC0">
        <w:rPr>
          <w:rFonts w:hint="eastAsia"/>
          <w:sz w:val="28"/>
          <w:szCs w:val="28"/>
        </w:rPr>
        <w:t>WTG</w:t>
      </w:r>
      <w:r>
        <w:rPr>
          <w:rFonts w:hint="eastAsia"/>
          <w:sz w:val="28"/>
          <w:szCs w:val="28"/>
        </w:rPr>
        <w:t>1</w:t>
      </w:r>
      <w:r w:rsidRPr="00504EC0">
        <w:rPr>
          <w:rFonts w:hint="eastAsia"/>
          <w:sz w:val="28"/>
          <w:szCs w:val="28"/>
        </w:rPr>
        <w:t>-1</w:t>
      </w:r>
      <w:r>
        <w:rPr>
          <w:rFonts w:hint="eastAsia"/>
          <w:sz w:val="28"/>
          <w:szCs w:val="28"/>
        </w:rPr>
        <w:t>.5M</w:t>
      </w:r>
      <w:r w:rsidRPr="00504EC0">
        <w:rPr>
          <w:rFonts w:hint="eastAsia"/>
          <w:sz w:val="28"/>
          <w:szCs w:val="28"/>
        </w:rPr>
        <w:t>W</w:t>
      </w:r>
      <w:r w:rsidRPr="00504EC0">
        <w:rPr>
          <w:rFonts w:hint="eastAsia"/>
          <w:sz w:val="28"/>
          <w:szCs w:val="28"/>
        </w:rPr>
        <w:t>机组总装机规模为</w:t>
      </w:r>
      <w:r w:rsidRPr="00504EC0">
        <w:rPr>
          <w:rFonts w:hint="eastAsia"/>
          <w:sz w:val="28"/>
          <w:szCs w:val="28"/>
        </w:rPr>
        <w:t>4</w:t>
      </w:r>
      <w:r>
        <w:rPr>
          <w:rFonts w:hint="eastAsia"/>
          <w:sz w:val="28"/>
          <w:szCs w:val="28"/>
        </w:rPr>
        <w:t>9</w:t>
      </w:r>
      <w:r w:rsidRPr="00504EC0">
        <w:rPr>
          <w:rFonts w:hint="eastAsia"/>
          <w:sz w:val="28"/>
          <w:szCs w:val="28"/>
        </w:rPr>
        <w:t>.5MW</w:t>
      </w:r>
      <w:r w:rsidRPr="00504EC0">
        <w:rPr>
          <w:rFonts w:hint="eastAsia"/>
          <w:sz w:val="28"/>
          <w:szCs w:val="28"/>
        </w:rPr>
        <w:t>，</w:t>
      </w:r>
      <w:r w:rsidRPr="00ED5B31">
        <w:rPr>
          <w:rFonts w:hint="eastAsia"/>
          <w:sz w:val="28"/>
          <w:szCs w:val="28"/>
        </w:rPr>
        <w:t>理论年发电量为</w:t>
      </w:r>
      <w:r w:rsidRPr="00ED5B31">
        <w:rPr>
          <w:rFonts w:hint="eastAsia"/>
          <w:sz w:val="28"/>
          <w:szCs w:val="28"/>
        </w:rPr>
        <w:t>2</w:t>
      </w:r>
      <w:r>
        <w:rPr>
          <w:rFonts w:hint="eastAsia"/>
          <w:sz w:val="28"/>
          <w:szCs w:val="28"/>
        </w:rPr>
        <w:t>4358.0</w:t>
      </w:r>
      <w:r w:rsidRPr="00ED5B31">
        <w:rPr>
          <w:rFonts w:hint="eastAsia"/>
          <w:sz w:val="28"/>
          <w:szCs w:val="28"/>
        </w:rPr>
        <w:t>万</w:t>
      </w:r>
      <w:r w:rsidRPr="00ED5B31">
        <w:rPr>
          <w:sz w:val="28"/>
          <w:szCs w:val="28"/>
        </w:rPr>
        <w:t>kW·h</w:t>
      </w:r>
      <w:r w:rsidRPr="00ED5B31">
        <w:rPr>
          <w:rFonts w:hint="eastAsia"/>
          <w:sz w:val="28"/>
          <w:szCs w:val="28"/>
        </w:rPr>
        <w:t>，扣除各种折减系数后年上网电量为</w:t>
      </w:r>
      <w:r w:rsidRPr="00ED5B31">
        <w:rPr>
          <w:rFonts w:hint="eastAsia"/>
          <w:sz w:val="28"/>
          <w:szCs w:val="28"/>
        </w:rPr>
        <w:t>11</w:t>
      </w:r>
      <w:r>
        <w:rPr>
          <w:rFonts w:hint="eastAsia"/>
          <w:sz w:val="28"/>
          <w:szCs w:val="28"/>
        </w:rPr>
        <w:t>384.2</w:t>
      </w:r>
      <w:r w:rsidRPr="00ED5B31">
        <w:rPr>
          <w:rFonts w:hint="eastAsia"/>
          <w:sz w:val="28"/>
          <w:szCs w:val="28"/>
        </w:rPr>
        <w:t>万</w:t>
      </w:r>
      <w:r w:rsidRPr="00ED5B31">
        <w:rPr>
          <w:sz w:val="28"/>
          <w:szCs w:val="28"/>
        </w:rPr>
        <w:t>kW·h</w:t>
      </w:r>
      <w:r w:rsidRPr="00ED5B31">
        <w:rPr>
          <w:rFonts w:hint="eastAsia"/>
          <w:sz w:val="28"/>
          <w:szCs w:val="28"/>
        </w:rPr>
        <w:t>，年等效满负荷小时数为</w:t>
      </w:r>
      <w:r w:rsidRPr="00ED5B31">
        <w:rPr>
          <w:rFonts w:hint="eastAsia"/>
          <w:sz w:val="28"/>
          <w:szCs w:val="28"/>
        </w:rPr>
        <w:t>23</w:t>
      </w:r>
      <w:r>
        <w:rPr>
          <w:rFonts w:hint="eastAsia"/>
          <w:sz w:val="28"/>
          <w:szCs w:val="28"/>
        </w:rPr>
        <w:t>0</w:t>
      </w:r>
      <w:r w:rsidRPr="00ED5B31">
        <w:rPr>
          <w:rFonts w:hint="eastAsia"/>
          <w:sz w:val="28"/>
          <w:szCs w:val="28"/>
        </w:rPr>
        <w:t>0h</w:t>
      </w:r>
      <w:r w:rsidRPr="00ED5B31">
        <w:rPr>
          <w:rFonts w:hint="eastAsia"/>
          <w:sz w:val="28"/>
          <w:szCs w:val="28"/>
        </w:rPr>
        <w:t>，容量系数</w:t>
      </w:r>
      <w:r w:rsidRPr="00ED5B31">
        <w:rPr>
          <w:rFonts w:hint="eastAsia"/>
          <w:sz w:val="28"/>
          <w:szCs w:val="28"/>
        </w:rPr>
        <w:t>0.2</w:t>
      </w:r>
      <w:r>
        <w:rPr>
          <w:rFonts w:hint="eastAsia"/>
          <w:sz w:val="28"/>
          <w:szCs w:val="28"/>
        </w:rPr>
        <w:t>63</w:t>
      </w:r>
      <w:r w:rsidRPr="00ED5B31">
        <w:rPr>
          <w:rFonts w:hint="eastAsia"/>
          <w:sz w:val="28"/>
          <w:szCs w:val="28"/>
        </w:rPr>
        <w:t>。该</w:t>
      </w:r>
      <w:r w:rsidRPr="00504EC0">
        <w:rPr>
          <w:rFonts w:hint="eastAsia"/>
          <w:sz w:val="28"/>
          <w:szCs w:val="28"/>
        </w:rPr>
        <w:t>方案同容量情况下</w:t>
      </w:r>
      <w:r w:rsidRPr="00504EC0">
        <w:rPr>
          <w:rFonts w:hAnsi="宋体" w:hint="eastAsia"/>
          <w:sz w:val="28"/>
          <w:szCs w:val="28"/>
        </w:rPr>
        <w:t>年等效</w:t>
      </w:r>
      <w:r w:rsidRPr="00504EC0">
        <w:rPr>
          <w:rFonts w:hint="eastAsia"/>
          <w:sz w:val="28"/>
          <w:szCs w:val="28"/>
        </w:rPr>
        <w:t>满负荷利用小时数</w:t>
      </w:r>
      <w:r>
        <w:rPr>
          <w:rFonts w:hint="eastAsia"/>
          <w:sz w:val="28"/>
          <w:szCs w:val="28"/>
        </w:rPr>
        <w:t>较高</w:t>
      </w:r>
      <w:r w:rsidRPr="00504EC0">
        <w:rPr>
          <w:rFonts w:hint="eastAsia"/>
          <w:sz w:val="28"/>
          <w:szCs w:val="28"/>
        </w:rPr>
        <w:t>，</w:t>
      </w:r>
      <w:r>
        <w:rPr>
          <w:rFonts w:hint="eastAsia"/>
          <w:sz w:val="28"/>
          <w:szCs w:val="28"/>
        </w:rPr>
        <w:t>虽</w:t>
      </w:r>
      <w:r w:rsidRPr="003C6B5D">
        <w:rPr>
          <w:rFonts w:hint="eastAsia"/>
          <w:sz w:val="28"/>
          <w:szCs w:val="28"/>
        </w:rPr>
        <w:t>然单位千瓦投资造价较高，但单位度电投资较低</w:t>
      </w:r>
      <w:r>
        <w:rPr>
          <w:rFonts w:hint="eastAsia"/>
          <w:sz w:val="28"/>
          <w:szCs w:val="28"/>
        </w:rPr>
        <w:t>，经济比较优于方案二</w:t>
      </w:r>
      <w:r w:rsidRPr="00504EC0">
        <w:rPr>
          <w:rFonts w:hint="eastAsia"/>
          <w:sz w:val="28"/>
          <w:szCs w:val="28"/>
        </w:rPr>
        <w:t>。</w:t>
      </w:r>
      <w:r>
        <w:rPr>
          <w:rFonts w:hint="eastAsia"/>
          <w:sz w:val="28"/>
          <w:szCs w:val="28"/>
        </w:rPr>
        <w:t>考虑到高海拔低空气密度对风电机组的特殊要求（如降容、降压运行等），以及进场道路的施工难度，本工程推荐采用方案一。推</w:t>
      </w:r>
      <w:r>
        <w:rPr>
          <w:rFonts w:hint="eastAsia"/>
          <w:sz w:val="28"/>
          <w:szCs w:val="28"/>
        </w:rPr>
        <w:lastRenderedPageBreak/>
        <w:t>荐方案的风机机位见表</w:t>
      </w:r>
      <w:r>
        <w:rPr>
          <w:rFonts w:hint="eastAsia"/>
          <w:sz w:val="28"/>
          <w:szCs w:val="28"/>
        </w:rPr>
        <w:t>7.3-3</w:t>
      </w:r>
      <w:r>
        <w:rPr>
          <w:rFonts w:hint="eastAsia"/>
          <w:sz w:val="28"/>
          <w:szCs w:val="28"/>
        </w:rPr>
        <w:t>和附图《</w:t>
      </w:r>
      <w:r>
        <w:rPr>
          <w:rFonts w:hint="eastAsia"/>
          <w:sz w:val="28"/>
          <w:szCs w:val="28"/>
        </w:rPr>
        <w:t>F2171G-A02-04</w:t>
      </w:r>
      <w:r>
        <w:rPr>
          <w:rFonts w:hint="eastAsia"/>
          <w:sz w:val="28"/>
          <w:szCs w:val="28"/>
        </w:rPr>
        <w:t>》。</w:t>
      </w:r>
    </w:p>
    <w:p w:rsidR="00B04486" w:rsidRDefault="00B04486" w:rsidP="00B04486">
      <w:pPr>
        <w:pStyle w:val="32"/>
        <w:adjustRightInd w:val="0"/>
        <w:snapToGrid w:val="0"/>
        <w:ind w:firstLine="588"/>
        <w:rPr>
          <w:color w:val="000000"/>
          <w:szCs w:val="28"/>
        </w:rPr>
      </w:pPr>
      <w:r>
        <w:rPr>
          <w:rFonts w:hint="eastAsia"/>
          <w:color w:val="000000"/>
          <w:szCs w:val="28"/>
        </w:rPr>
        <w:t>对于推荐方案</w:t>
      </w:r>
      <w:r w:rsidRPr="0033162F">
        <w:rPr>
          <w:rFonts w:hint="eastAsia"/>
          <w:color w:val="000000"/>
          <w:szCs w:val="28"/>
        </w:rPr>
        <w:t>，采用</w:t>
      </w:r>
      <w:r>
        <w:rPr>
          <w:rFonts w:hint="eastAsia"/>
          <w:color w:val="000000"/>
          <w:szCs w:val="28"/>
        </w:rPr>
        <w:t>收集到</w:t>
      </w:r>
      <w:r w:rsidRPr="0033162F">
        <w:rPr>
          <w:rFonts w:hint="eastAsia"/>
          <w:color w:val="000000"/>
          <w:szCs w:val="28"/>
        </w:rPr>
        <w:t>的实地空气密度（</w:t>
      </w:r>
      <w:r w:rsidRPr="0033162F">
        <w:rPr>
          <w:rFonts w:hint="eastAsia"/>
          <w:color w:val="000000"/>
          <w:szCs w:val="28"/>
        </w:rPr>
        <w:t>0.8</w:t>
      </w:r>
      <w:r>
        <w:rPr>
          <w:rFonts w:hint="eastAsia"/>
          <w:color w:val="000000"/>
          <w:szCs w:val="28"/>
        </w:rPr>
        <w:t>2</w:t>
      </w:r>
      <w:r w:rsidRPr="0033162F">
        <w:rPr>
          <w:color w:val="000000"/>
          <w:szCs w:val="28"/>
        </w:rPr>
        <w:t>kg/m</w:t>
      </w:r>
      <w:r w:rsidRPr="0033162F">
        <w:rPr>
          <w:color w:val="000000"/>
          <w:szCs w:val="28"/>
          <w:vertAlign w:val="superscript"/>
        </w:rPr>
        <w:t>3</w:t>
      </w:r>
      <w:r w:rsidRPr="0033162F">
        <w:rPr>
          <w:rFonts w:hint="eastAsia"/>
          <w:color w:val="000000"/>
          <w:szCs w:val="28"/>
        </w:rPr>
        <w:t>）下功率曲线对推荐方案发电量进行了计算。其中对上网电量的估算中，不再考虑空气密度折减系数，尾流影响按软件计算的结果取值，其他折减系数采用</w:t>
      </w:r>
      <w:r>
        <w:rPr>
          <w:rFonts w:hint="eastAsia"/>
          <w:szCs w:val="28"/>
        </w:rPr>
        <w:t>表</w:t>
      </w:r>
      <w:r w:rsidRPr="00CD5EC2">
        <w:rPr>
          <w:rFonts w:hint="eastAsia"/>
          <w:szCs w:val="28"/>
        </w:rPr>
        <w:t>7.3</w:t>
      </w:r>
      <w:r>
        <w:rPr>
          <w:rFonts w:hint="eastAsia"/>
          <w:szCs w:val="28"/>
        </w:rPr>
        <w:t>-2</w:t>
      </w:r>
      <w:r w:rsidRPr="0033162F">
        <w:rPr>
          <w:rFonts w:hint="eastAsia"/>
          <w:color w:val="000000"/>
          <w:szCs w:val="28"/>
        </w:rPr>
        <w:t>中相同的值</w:t>
      </w:r>
      <w:r w:rsidRPr="009966C5">
        <w:rPr>
          <w:rFonts w:hint="eastAsia"/>
          <w:color w:val="000000"/>
          <w:szCs w:val="28"/>
        </w:rPr>
        <w:t>，此外，我们加入了</w:t>
      </w:r>
      <w:r w:rsidRPr="009966C5">
        <w:rPr>
          <w:rFonts w:hint="eastAsia"/>
          <w:color w:val="000000"/>
          <w:szCs w:val="28"/>
        </w:rPr>
        <w:t>10%</w:t>
      </w:r>
      <w:r w:rsidRPr="009966C5">
        <w:rPr>
          <w:rFonts w:hint="eastAsia"/>
          <w:color w:val="000000"/>
          <w:szCs w:val="28"/>
        </w:rPr>
        <w:t>的软件计算不确定性折减系数，</w:t>
      </w:r>
      <w:r w:rsidRPr="0033162F">
        <w:rPr>
          <w:rFonts w:hint="eastAsia"/>
          <w:color w:val="000000"/>
          <w:szCs w:val="28"/>
        </w:rPr>
        <w:t>综合</w:t>
      </w:r>
      <w:r>
        <w:rPr>
          <w:rFonts w:hint="eastAsia"/>
          <w:color w:val="000000"/>
          <w:szCs w:val="28"/>
        </w:rPr>
        <w:t>修正</w:t>
      </w:r>
      <w:r w:rsidRPr="0033162F">
        <w:rPr>
          <w:rFonts w:hint="eastAsia"/>
          <w:color w:val="000000"/>
          <w:szCs w:val="28"/>
        </w:rPr>
        <w:t>系数</w:t>
      </w:r>
      <w:r>
        <w:rPr>
          <w:rFonts w:hint="eastAsia"/>
          <w:color w:val="000000"/>
          <w:szCs w:val="28"/>
        </w:rPr>
        <w:t>取</w:t>
      </w:r>
      <w:r w:rsidRPr="0033162F">
        <w:rPr>
          <w:rFonts w:hint="eastAsia"/>
          <w:color w:val="000000"/>
          <w:szCs w:val="28"/>
        </w:rPr>
        <w:t>0.</w:t>
      </w:r>
      <w:r>
        <w:rPr>
          <w:rFonts w:hint="eastAsia"/>
          <w:color w:val="000000"/>
          <w:szCs w:val="28"/>
        </w:rPr>
        <w:t>63</w:t>
      </w:r>
      <w:r w:rsidRPr="0033162F">
        <w:rPr>
          <w:rFonts w:hint="eastAsia"/>
          <w:color w:val="000000"/>
          <w:szCs w:val="28"/>
        </w:rPr>
        <w:t>。计算结果</w:t>
      </w:r>
      <w:r>
        <w:rPr>
          <w:rFonts w:hint="eastAsia"/>
          <w:color w:val="000000"/>
          <w:szCs w:val="28"/>
        </w:rPr>
        <w:t>如表</w:t>
      </w:r>
      <w:r>
        <w:rPr>
          <w:rFonts w:hint="eastAsia"/>
          <w:color w:val="000000"/>
          <w:szCs w:val="28"/>
        </w:rPr>
        <w:t>7.4-2</w:t>
      </w:r>
      <w:r w:rsidRPr="0033162F">
        <w:rPr>
          <w:rFonts w:hint="eastAsia"/>
          <w:color w:val="000000"/>
          <w:szCs w:val="28"/>
        </w:rPr>
        <w:t>。</w:t>
      </w:r>
    </w:p>
    <w:p w:rsidR="00B04486" w:rsidRPr="002E140B" w:rsidRDefault="00B04486" w:rsidP="007A4DD4">
      <w:pPr>
        <w:pStyle w:val="afe"/>
        <w:spacing w:before="72" w:after="72"/>
      </w:pPr>
      <w:r w:rsidRPr="002E140B">
        <w:rPr>
          <w:rFonts w:hint="eastAsia"/>
        </w:rPr>
        <w:t>表</w:t>
      </w:r>
      <w:r w:rsidRPr="002E140B">
        <w:rPr>
          <w:rFonts w:hint="eastAsia"/>
        </w:rPr>
        <w:t>7</w:t>
      </w:r>
      <w:r>
        <w:rPr>
          <w:rFonts w:hint="eastAsia"/>
        </w:rPr>
        <w:t>.4</w:t>
      </w:r>
      <w:r w:rsidRPr="002E140B">
        <w:rPr>
          <w:rFonts w:hint="eastAsia"/>
        </w:rPr>
        <w:t>-</w:t>
      </w:r>
      <w:r>
        <w:rPr>
          <w:rFonts w:hint="eastAsia"/>
        </w:rPr>
        <w:t>2</w:t>
      </w:r>
      <w:r w:rsidRPr="002E140B">
        <w:rPr>
          <w:rFonts w:hint="eastAsia"/>
        </w:rPr>
        <w:t>：采用实地空气密度功率曲线计算发电量结果表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462"/>
        <w:gridCol w:w="4067"/>
      </w:tblGrid>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机   型</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WTG</w:t>
            </w:r>
            <w:r>
              <w:rPr>
                <w:rFonts w:ascii="宋体" w:hAnsi="宋体" w:hint="eastAsia"/>
                <w:color w:val="000000"/>
                <w:szCs w:val="21"/>
              </w:rPr>
              <w:t>1</w:t>
            </w:r>
            <w:r w:rsidRPr="00620D35">
              <w:rPr>
                <w:rFonts w:ascii="宋体" w:hAnsi="宋体" w:hint="eastAsia"/>
                <w:color w:val="000000"/>
                <w:szCs w:val="21"/>
              </w:rPr>
              <w:t>-1</w:t>
            </w:r>
            <w:r>
              <w:rPr>
                <w:rFonts w:ascii="宋体" w:hAnsi="宋体" w:hint="eastAsia"/>
                <w:color w:val="000000"/>
                <w:szCs w:val="21"/>
              </w:rPr>
              <w:t>.5M</w:t>
            </w:r>
            <w:r w:rsidRPr="00620D35">
              <w:rPr>
                <w:rFonts w:ascii="宋体" w:hAnsi="宋体" w:hint="eastAsia"/>
                <w:color w:val="000000"/>
                <w:szCs w:val="21"/>
              </w:rPr>
              <w:t>W</w:t>
            </w:r>
          </w:p>
        </w:tc>
      </w:tr>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总容量（kW）</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4</w:t>
            </w:r>
            <w:r>
              <w:rPr>
                <w:rFonts w:ascii="宋体" w:hAnsi="宋体" w:hint="eastAsia"/>
                <w:color w:val="000000"/>
                <w:szCs w:val="21"/>
              </w:rPr>
              <w:t>9</w:t>
            </w:r>
            <w:r w:rsidRPr="00620D35">
              <w:rPr>
                <w:rFonts w:ascii="宋体" w:hAnsi="宋体" w:hint="eastAsia"/>
                <w:color w:val="000000"/>
                <w:szCs w:val="21"/>
              </w:rPr>
              <w:t>.5</w:t>
            </w:r>
          </w:p>
        </w:tc>
      </w:tr>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风电场年理论发电量</w:t>
            </w:r>
            <w:r w:rsidRPr="00620D35">
              <w:rPr>
                <w:rFonts w:ascii="宋体" w:hAnsi="宋体" w:hint="eastAsia"/>
                <w:szCs w:val="21"/>
              </w:rPr>
              <w:t>（万kW</w:t>
            </w:r>
            <w:r w:rsidRPr="00620D35">
              <w:rPr>
                <w:rFonts w:ascii="宋体" w:hAnsi="宋体"/>
                <w:szCs w:val="21"/>
              </w:rPr>
              <w:t>·</w:t>
            </w:r>
            <w:r w:rsidRPr="00620D35">
              <w:rPr>
                <w:rFonts w:ascii="宋体" w:hAnsi="宋体" w:hint="eastAsia"/>
                <w:szCs w:val="21"/>
              </w:rPr>
              <w:t>h）</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Pr>
                <w:rFonts w:ascii="宋体" w:hAnsi="宋体" w:hint="eastAsia"/>
                <w:color w:val="000000"/>
                <w:szCs w:val="21"/>
              </w:rPr>
              <w:t>19552.7</w:t>
            </w:r>
          </w:p>
        </w:tc>
      </w:tr>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单机平均理论年发电量</w:t>
            </w:r>
            <w:r w:rsidRPr="00620D35">
              <w:rPr>
                <w:rFonts w:ascii="宋体" w:hAnsi="宋体" w:hint="eastAsia"/>
                <w:szCs w:val="21"/>
              </w:rPr>
              <w:t>（万kW</w:t>
            </w:r>
            <w:r w:rsidRPr="00620D35">
              <w:rPr>
                <w:rFonts w:ascii="宋体" w:hAnsi="宋体"/>
                <w:szCs w:val="21"/>
              </w:rPr>
              <w:t>·</w:t>
            </w:r>
            <w:r w:rsidRPr="00620D35">
              <w:rPr>
                <w:rFonts w:ascii="宋体" w:hAnsi="宋体" w:hint="eastAsia"/>
                <w:szCs w:val="21"/>
              </w:rPr>
              <w:t>h）</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Pr>
                <w:rFonts w:ascii="宋体" w:hAnsi="宋体" w:hint="eastAsia"/>
                <w:color w:val="000000"/>
                <w:szCs w:val="21"/>
              </w:rPr>
              <w:t>592.5</w:t>
            </w:r>
          </w:p>
        </w:tc>
      </w:tr>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风电场年上网电量</w:t>
            </w:r>
            <w:r w:rsidRPr="00620D35">
              <w:rPr>
                <w:rFonts w:ascii="宋体" w:hAnsi="宋体" w:hint="eastAsia"/>
                <w:szCs w:val="21"/>
              </w:rPr>
              <w:t>（万kW</w:t>
            </w:r>
            <w:r w:rsidRPr="00620D35">
              <w:rPr>
                <w:rFonts w:ascii="宋体" w:hAnsi="宋体"/>
                <w:szCs w:val="21"/>
              </w:rPr>
              <w:t>·</w:t>
            </w:r>
            <w:r w:rsidRPr="00620D35">
              <w:rPr>
                <w:rFonts w:ascii="宋体" w:hAnsi="宋体" w:hint="eastAsia"/>
                <w:szCs w:val="21"/>
              </w:rPr>
              <w:t>h）</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Pr>
                <w:rFonts w:ascii="宋体" w:hAnsi="宋体" w:hint="eastAsia"/>
                <w:color w:val="000000"/>
                <w:szCs w:val="21"/>
              </w:rPr>
              <w:t>12239.9</w:t>
            </w:r>
          </w:p>
        </w:tc>
      </w:tr>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单机平均年上网电量</w:t>
            </w:r>
            <w:r w:rsidRPr="00620D35">
              <w:rPr>
                <w:rFonts w:ascii="宋体" w:hAnsi="宋体" w:hint="eastAsia"/>
                <w:szCs w:val="21"/>
              </w:rPr>
              <w:t>（万kW</w:t>
            </w:r>
            <w:r w:rsidRPr="00620D35">
              <w:rPr>
                <w:rFonts w:ascii="宋体" w:hAnsi="宋体"/>
                <w:szCs w:val="21"/>
              </w:rPr>
              <w:t>·</w:t>
            </w:r>
            <w:r w:rsidRPr="00620D35">
              <w:rPr>
                <w:rFonts w:ascii="宋体" w:hAnsi="宋体" w:hint="eastAsia"/>
                <w:szCs w:val="21"/>
              </w:rPr>
              <w:t>h）</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Pr>
                <w:rFonts w:ascii="宋体" w:hAnsi="宋体" w:hint="eastAsia"/>
                <w:color w:val="000000"/>
                <w:szCs w:val="21"/>
              </w:rPr>
              <w:t>370.9</w:t>
            </w:r>
          </w:p>
        </w:tc>
      </w:tr>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风电场年等效满负荷利用小时（h）</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Pr>
                <w:rFonts w:ascii="宋体" w:hAnsi="宋体" w:hint="eastAsia"/>
                <w:color w:val="000000"/>
                <w:szCs w:val="21"/>
              </w:rPr>
              <w:t>2473</w:t>
            </w:r>
          </w:p>
        </w:tc>
      </w:tr>
      <w:tr w:rsidR="00B04486" w:rsidRPr="00233E66" w:rsidTr="005B05C1">
        <w:trPr>
          <w:trHeight w:val="454"/>
          <w:jc w:val="center"/>
        </w:trPr>
        <w:tc>
          <w:tcPr>
            <w:tcW w:w="2616"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容量系数</w:t>
            </w:r>
          </w:p>
        </w:tc>
        <w:tc>
          <w:tcPr>
            <w:tcW w:w="2384" w:type="pct"/>
            <w:vAlign w:val="center"/>
          </w:tcPr>
          <w:p w:rsidR="00B04486" w:rsidRPr="00620D35" w:rsidRDefault="00B04486" w:rsidP="005B05C1">
            <w:pPr>
              <w:adjustRightInd w:val="0"/>
              <w:snapToGrid w:val="0"/>
              <w:spacing w:line="360" w:lineRule="auto"/>
              <w:jc w:val="center"/>
              <w:rPr>
                <w:rFonts w:ascii="宋体" w:hAnsi="宋体"/>
                <w:color w:val="000000"/>
                <w:szCs w:val="21"/>
              </w:rPr>
            </w:pPr>
            <w:r w:rsidRPr="00620D35">
              <w:rPr>
                <w:rFonts w:ascii="宋体" w:hAnsi="宋体" w:hint="eastAsia"/>
                <w:color w:val="000000"/>
                <w:szCs w:val="21"/>
              </w:rPr>
              <w:t>0.2</w:t>
            </w:r>
            <w:r>
              <w:rPr>
                <w:rFonts w:ascii="宋体" w:hAnsi="宋体" w:hint="eastAsia"/>
                <w:color w:val="000000"/>
                <w:szCs w:val="21"/>
              </w:rPr>
              <w:t>82</w:t>
            </w:r>
          </w:p>
        </w:tc>
      </w:tr>
    </w:tbl>
    <w:p w:rsidR="00B04486" w:rsidRDefault="00B04486" w:rsidP="00B04486">
      <w:pPr>
        <w:adjustRightInd w:val="0"/>
        <w:snapToGrid w:val="0"/>
        <w:spacing w:line="360" w:lineRule="auto"/>
        <w:ind w:firstLineChars="200" w:firstLine="480"/>
        <w:rPr>
          <w:kern w:val="0"/>
          <w:sz w:val="24"/>
        </w:rPr>
      </w:pPr>
    </w:p>
    <w:p w:rsidR="00B04486" w:rsidRPr="0033162F" w:rsidRDefault="00B04486" w:rsidP="00B04486">
      <w:pPr>
        <w:pStyle w:val="32"/>
        <w:adjustRightInd w:val="0"/>
        <w:snapToGrid w:val="0"/>
        <w:ind w:firstLine="588"/>
        <w:rPr>
          <w:color w:val="000000"/>
          <w:szCs w:val="28"/>
        </w:rPr>
      </w:pPr>
      <w:r>
        <w:rPr>
          <w:rFonts w:hint="eastAsia"/>
          <w:color w:val="000000"/>
          <w:szCs w:val="28"/>
        </w:rPr>
        <w:t>两种功</w:t>
      </w:r>
      <w:r w:rsidRPr="003C6B5D">
        <w:rPr>
          <w:rFonts w:hint="eastAsia"/>
          <w:color w:val="000000"/>
          <w:szCs w:val="28"/>
        </w:rPr>
        <w:t>率曲线计算结果基本一致，本阶段推荐采用表</w:t>
      </w:r>
      <w:r w:rsidRPr="003C6B5D">
        <w:rPr>
          <w:rFonts w:hint="eastAsia"/>
          <w:color w:val="000000"/>
          <w:szCs w:val="28"/>
        </w:rPr>
        <w:t>7.3-3</w:t>
      </w:r>
      <w:r w:rsidRPr="003C6B5D">
        <w:rPr>
          <w:rFonts w:hint="eastAsia"/>
          <w:color w:val="000000"/>
          <w:szCs w:val="28"/>
        </w:rPr>
        <w:t>中采用标准空气密度功率曲线计算的发电量。</w:t>
      </w:r>
    </w:p>
    <w:p w:rsidR="00B04486" w:rsidRPr="00BE09FE" w:rsidRDefault="00B04486" w:rsidP="00B04486">
      <w:pPr>
        <w:adjustRightInd w:val="0"/>
        <w:snapToGrid w:val="0"/>
        <w:spacing w:line="360" w:lineRule="auto"/>
        <w:ind w:firstLineChars="200" w:firstLine="560"/>
        <w:rPr>
          <w:sz w:val="28"/>
          <w:szCs w:val="28"/>
        </w:rPr>
      </w:pPr>
    </w:p>
    <w:p w:rsidR="00B04486" w:rsidRPr="00E2346F" w:rsidRDefault="00B04486" w:rsidP="00B04486">
      <w:pPr>
        <w:pStyle w:val="32"/>
        <w:adjustRightInd w:val="0"/>
        <w:snapToGrid w:val="0"/>
        <w:ind w:firstLine="588"/>
        <w:rPr>
          <w:color w:val="0000FF"/>
        </w:rPr>
        <w:sectPr w:rsidR="00B04486" w:rsidRPr="00E2346F" w:rsidSect="005B05C1">
          <w:headerReference w:type="even" r:id="rId11"/>
          <w:headerReference w:type="default" r:id="rId12"/>
          <w:pgSz w:w="11907" w:h="16840" w:code="9"/>
          <w:pgMar w:top="1440" w:right="1797" w:bottom="1440" w:left="1797" w:header="851" w:footer="992" w:gutter="0"/>
          <w:cols w:space="425"/>
          <w:docGrid w:linePitch="312"/>
        </w:sectPr>
      </w:pPr>
    </w:p>
    <w:p w:rsidR="00B04486" w:rsidRPr="000F02E6" w:rsidRDefault="00213B3D" w:rsidP="00B04486">
      <w:pPr>
        <w:pStyle w:val="20"/>
      </w:pPr>
      <w:bookmarkStart w:id="28" w:name="_Toc282002647"/>
      <w:bookmarkStart w:id="29" w:name="_Toc291577814"/>
      <w:bookmarkStart w:id="30" w:name="_Toc143604649"/>
      <w:bookmarkStart w:id="31" w:name="_Toc236371076"/>
      <w:bookmarkStart w:id="32" w:name="_Toc236420369"/>
      <w:bookmarkStart w:id="33" w:name="_Toc257678235"/>
      <w:bookmarkStart w:id="34" w:name="_Toc245529703"/>
      <w:bookmarkStart w:id="35" w:name="_Toc106160768"/>
      <w:bookmarkStart w:id="36" w:name="_Toc106160760"/>
      <w:bookmarkStart w:id="37" w:name="_Toc233899795"/>
      <w:bookmarkStart w:id="38" w:name="_Toc234392252"/>
      <w:r>
        <w:rPr>
          <w:rFonts w:hint="eastAsia"/>
        </w:rPr>
        <w:lastRenderedPageBreak/>
        <w:t>3</w:t>
      </w:r>
      <w:r>
        <w:rPr>
          <w:rFonts w:hint="eastAsia"/>
        </w:rPr>
        <w:t>、</w:t>
      </w:r>
      <w:r w:rsidR="005176CB">
        <w:rPr>
          <w:rFonts w:hint="eastAsia"/>
        </w:rPr>
        <w:t>土建</w:t>
      </w:r>
      <w:r w:rsidR="00B04486" w:rsidRPr="000F02E6">
        <w:rPr>
          <w:rFonts w:hint="eastAsia"/>
        </w:rPr>
        <w:t>工程量</w:t>
      </w:r>
      <w:bookmarkEnd w:id="28"/>
      <w:bookmarkEnd w:id="29"/>
    </w:p>
    <w:p w:rsidR="00B04486" w:rsidRPr="00647197" w:rsidRDefault="00B04486" w:rsidP="00B04486">
      <w:pPr>
        <w:spacing w:line="360" w:lineRule="auto"/>
        <w:ind w:firstLine="510"/>
        <w:rPr>
          <w:rFonts w:hAnsi="宋体"/>
          <w:sz w:val="28"/>
          <w:szCs w:val="28"/>
        </w:rPr>
      </w:pPr>
      <w:r w:rsidRPr="00647197">
        <w:rPr>
          <w:rFonts w:hAnsi="宋体" w:hint="eastAsia"/>
          <w:sz w:val="28"/>
          <w:szCs w:val="28"/>
        </w:rPr>
        <w:t>雪邦山风电场土建工程量见表</w:t>
      </w:r>
      <w:r w:rsidRPr="00647197">
        <w:rPr>
          <w:rFonts w:hAnsi="宋体" w:hint="eastAsia"/>
          <w:sz w:val="28"/>
          <w:szCs w:val="28"/>
        </w:rPr>
        <w:t>9.7-1</w:t>
      </w:r>
      <w:r w:rsidRPr="00647197">
        <w:rPr>
          <w:rFonts w:hAnsi="宋体" w:hint="eastAsia"/>
          <w:sz w:val="28"/>
          <w:szCs w:val="28"/>
        </w:rPr>
        <w:t>、表</w:t>
      </w:r>
      <w:r w:rsidRPr="00647197">
        <w:rPr>
          <w:rFonts w:hAnsi="宋体" w:hint="eastAsia"/>
          <w:sz w:val="28"/>
          <w:szCs w:val="28"/>
        </w:rPr>
        <w:t>9.7-2</w:t>
      </w:r>
      <w:r w:rsidRPr="00647197">
        <w:rPr>
          <w:rFonts w:hAnsi="宋体" w:hint="eastAsia"/>
          <w:sz w:val="28"/>
          <w:szCs w:val="28"/>
        </w:rPr>
        <w:t>：</w:t>
      </w:r>
    </w:p>
    <w:p w:rsidR="00B04486" w:rsidRPr="00647197" w:rsidRDefault="00B04486" w:rsidP="007A4DD4">
      <w:pPr>
        <w:widowControl/>
        <w:adjustRightInd w:val="0"/>
        <w:snapToGrid w:val="0"/>
        <w:spacing w:beforeLines="30" w:afterLines="30" w:line="360" w:lineRule="auto"/>
        <w:jc w:val="center"/>
        <w:outlineLvl w:val="4"/>
        <w:rPr>
          <w:b/>
          <w:kern w:val="0"/>
          <w:sz w:val="24"/>
        </w:rPr>
      </w:pPr>
      <w:r w:rsidRPr="00647197">
        <w:rPr>
          <w:b/>
          <w:kern w:val="0"/>
          <w:sz w:val="24"/>
        </w:rPr>
        <w:t>表</w:t>
      </w:r>
      <w:r w:rsidRPr="00647197">
        <w:rPr>
          <w:b/>
          <w:kern w:val="0"/>
          <w:sz w:val="24"/>
        </w:rPr>
        <w:t>9</w:t>
      </w:r>
      <w:r w:rsidRPr="00647197">
        <w:rPr>
          <w:rFonts w:hint="eastAsia"/>
          <w:b/>
          <w:kern w:val="0"/>
          <w:sz w:val="24"/>
        </w:rPr>
        <w:t>.7-</w:t>
      </w:r>
      <w:r w:rsidRPr="00647197">
        <w:rPr>
          <w:b/>
          <w:kern w:val="0"/>
          <w:sz w:val="24"/>
        </w:rPr>
        <w:t>1</w:t>
      </w:r>
      <w:r w:rsidRPr="00647197">
        <w:rPr>
          <w:rFonts w:hint="eastAsia"/>
          <w:b/>
          <w:kern w:val="0"/>
          <w:sz w:val="24"/>
        </w:rPr>
        <w:t xml:space="preserve">　风机基础、箱变、电缆沟工程量表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814"/>
        <w:gridCol w:w="816"/>
        <w:gridCol w:w="1446"/>
        <w:gridCol w:w="3546"/>
      </w:tblGrid>
      <w:tr w:rsidR="00B04486" w:rsidRPr="00647197" w:rsidTr="005B05C1">
        <w:trPr>
          <w:tblHeader/>
          <w:jc w:val="center"/>
        </w:trPr>
        <w:tc>
          <w:tcPr>
            <w:tcW w:w="1814" w:type="dxa"/>
          </w:tcPr>
          <w:p w:rsidR="00B04486" w:rsidRPr="00647197" w:rsidRDefault="00B04486" w:rsidP="005B05C1">
            <w:pPr>
              <w:spacing w:line="300" w:lineRule="auto"/>
              <w:jc w:val="center"/>
              <w:rPr>
                <w:sz w:val="24"/>
              </w:rPr>
            </w:pPr>
            <w:r w:rsidRPr="00647197">
              <w:rPr>
                <w:rFonts w:hint="eastAsia"/>
                <w:sz w:val="24"/>
              </w:rPr>
              <w:t>项目</w:t>
            </w:r>
          </w:p>
        </w:tc>
        <w:tc>
          <w:tcPr>
            <w:tcW w:w="816" w:type="dxa"/>
            <w:vAlign w:val="center"/>
          </w:tcPr>
          <w:p w:rsidR="00B04486" w:rsidRPr="00647197" w:rsidRDefault="00B04486" w:rsidP="005B05C1">
            <w:pPr>
              <w:spacing w:line="300" w:lineRule="auto"/>
              <w:jc w:val="center"/>
              <w:rPr>
                <w:sz w:val="24"/>
              </w:rPr>
            </w:pPr>
            <w:r w:rsidRPr="00647197">
              <w:rPr>
                <w:rFonts w:hint="eastAsia"/>
                <w:sz w:val="24"/>
              </w:rPr>
              <w:t>单位</w:t>
            </w:r>
          </w:p>
        </w:tc>
        <w:tc>
          <w:tcPr>
            <w:tcW w:w="1446" w:type="dxa"/>
          </w:tcPr>
          <w:p w:rsidR="00B04486" w:rsidRPr="00647197" w:rsidRDefault="00B04486" w:rsidP="005B05C1">
            <w:pPr>
              <w:spacing w:line="300" w:lineRule="auto"/>
              <w:jc w:val="center"/>
              <w:rPr>
                <w:sz w:val="24"/>
              </w:rPr>
            </w:pPr>
            <w:r w:rsidRPr="00647197">
              <w:rPr>
                <w:rFonts w:hint="eastAsia"/>
                <w:sz w:val="24"/>
              </w:rPr>
              <w:t>数量</w:t>
            </w:r>
          </w:p>
        </w:tc>
        <w:tc>
          <w:tcPr>
            <w:tcW w:w="3546" w:type="dxa"/>
          </w:tcPr>
          <w:p w:rsidR="00B04486" w:rsidRPr="00647197" w:rsidRDefault="00B04486" w:rsidP="005B05C1">
            <w:pPr>
              <w:spacing w:line="300" w:lineRule="auto"/>
              <w:jc w:val="center"/>
              <w:rPr>
                <w:sz w:val="24"/>
              </w:rPr>
            </w:pPr>
            <w:r w:rsidRPr="00647197">
              <w:rPr>
                <w:rFonts w:hint="eastAsia"/>
                <w:sz w:val="24"/>
              </w:rPr>
              <w:t>备注</w:t>
            </w:r>
          </w:p>
        </w:tc>
      </w:tr>
      <w:tr w:rsidR="00B04486" w:rsidRPr="00647197" w:rsidTr="005B05C1">
        <w:trPr>
          <w:cantSplit/>
          <w:jc w:val="center"/>
        </w:trPr>
        <w:tc>
          <w:tcPr>
            <w:tcW w:w="1814" w:type="dxa"/>
          </w:tcPr>
          <w:p w:rsidR="00B04486" w:rsidRPr="00647197" w:rsidRDefault="00B04486" w:rsidP="005B05C1">
            <w:pPr>
              <w:spacing w:line="300" w:lineRule="auto"/>
              <w:rPr>
                <w:sz w:val="24"/>
              </w:rPr>
            </w:pPr>
            <w:r w:rsidRPr="00647197">
              <w:rPr>
                <w:rFonts w:hint="eastAsia"/>
                <w:sz w:val="24"/>
              </w:rPr>
              <w:t>土方开挖</w:t>
            </w:r>
          </w:p>
        </w:tc>
        <w:tc>
          <w:tcPr>
            <w:tcW w:w="816" w:type="dxa"/>
            <w:vAlign w:val="center"/>
          </w:tcPr>
          <w:p w:rsidR="00B04486" w:rsidRPr="00647197" w:rsidRDefault="00B04486" w:rsidP="005B05C1">
            <w:pPr>
              <w:spacing w:line="300" w:lineRule="auto"/>
              <w:jc w:val="center"/>
              <w:rPr>
                <w:sz w:val="24"/>
              </w:rPr>
            </w:pPr>
            <w:r w:rsidRPr="00647197">
              <w:rPr>
                <w:sz w:val="24"/>
              </w:rPr>
              <w:t>m</w:t>
            </w:r>
            <w:r w:rsidRPr="00647197">
              <w:rPr>
                <w:rFonts w:hint="eastAsia"/>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29952</w:t>
            </w:r>
          </w:p>
        </w:tc>
        <w:tc>
          <w:tcPr>
            <w:tcW w:w="3546" w:type="dxa"/>
            <w:vMerge w:val="restart"/>
            <w:vAlign w:val="center"/>
          </w:tcPr>
          <w:p w:rsidR="00B04486" w:rsidRPr="00647197" w:rsidRDefault="00B04486" w:rsidP="005B05C1">
            <w:pPr>
              <w:spacing w:line="300" w:lineRule="auto"/>
              <w:rPr>
                <w:sz w:val="24"/>
              </w:rPr>
            </w:pPr>
            <w:r w:rsidRPr="00647197">
              <w:rPr>
                <w:rFonts w:hint="eastAsia"/>
                <w:sz w:val="24"/>
              </w:rPr>
              <w:t>不包括场内道路工程的相应工程量</w:t>
            </w:r>
          </w:p>
          <w:p w:rsidR="00B04486" w:rsidRPr="00647197" w:rsidRDefault="00B04486" w:rsidP="005B05C1">
            <w:pPr>
              <w:spacing w:line="300" w:lineRule="auto"/>
              <w:rPr>
                <w:sz w:val="24"/>
              </w:rPr>
            </w:pPr>
            <w:r w:rsidRPr="00647197">
              <w:rPr>
                <w:rFonts w:hint="eastAsia"/>
                <w:sz w:val="24"/>
              </w:rPr>
              <w:t>土石比按</w:t>
            </w:r>
            <w:r w:rsidRPr="00647197">
              <w:rPr>
                <w:rFonts w:hint="eastAsia"/>
                <w:sz w:val="24"/>
              </w:rPr>
              <w:t>4</w:t>
            </w:r>
            <w:r w:rsidRPr="00647197">
              <w:rPr>
                <w:rFonts w:hint="eastAsia"/>
                <w:sz w:val="24"/>
              </w:rPr>
              <w:t>：</w:t>
            </w:r>
            <w:r w:rsidRPr="00647197">
              <w:rPr>
                <w:rFonts w:hint="eastAsia"/>
                <w:sz w:val="24"/>
              </w:rPr>
              <w:t>6</w:t>
            </w:r>
            <w:r w:rsidRPr="00647197">
              <w:rPr>
                <w:rFonts w:hint="eastAsia"/>
                <w:sz w:val="24"/>
              </w:rPr>
              <w:t>考虑</w:t>
            </w:r>
          </w:p>
          <w:p w:rsidR="00B04486" w:rsidRPr="00647197" w:rsidRDefault="00B04486" w:rsidP="005B05C1">
            <w:pPr>
              <w:spacing w:line="300" w:lineRule="auto"/>
              <w:rPr>
                <w:sz w:val="24"/>
              </w:rPr>
            </w:pPr>
          </w:p>
        </w:tc>
      </w:tr>
      <w:tr w:rsidR="00B04486" w:rsidRPr="00647197" w:rsidTr="005B05C1">
        <w:trPr>
          <w:cantSplit/>
          <w:jc w:val="center"/>
        </w:trPr>
        <w:tc>
          <w:tcPr>
            <w:tcW w:w="1814" w:type="dxa"/>
          </w:tcPr>
          <w:p w:rsidR="00B04486" w:rsidRPr="00647197" w:rsidRDefault="00B04486" w:rsidP="005B05C1">
            <w:pPr>
              <w:spacing w:line="300" w:lineRule="auto"/>
              <w:rPr>
                <w:sz w:val="24"/>
              </w:rPr>
            </w:pPr>
            <w:r w:rsidRPr="00647197">
              <w:rPr>
                <w:rFonts w:hint="eastAsia"/>
                <w:sz w:val="24"/>
              </w:rPr>
              <w:t>石方开挖</w:t>
            </w:r>
          </w:p>
        </w:tc>
        <w:tc>
          <w:tcPr>
            <w:tcW w:w="816" w:type="dxa"/>
            <w:vAlign w:val="center"/>
          </w:tcPr>
          <w:p w:rsidR="00B04486" w:rsidRPr="00647197" w:rsidRDefault="00B04486" w:rsidP="005B05C1">
            <w:pPr>
              <w:spacing w:line="300" w:lineRule="auto"/>
              <w:jc w:val="center"/>
              <w:rPr>
                <w:sz w:val="24"/>
              </w:rPr>
            </w:pPr>
            <w:r w:rsidRPr="00647197">
              <w:rPr>
                <w:sz w:val="24"/>
              </w:rPr>
              <w:t>m</w:t>
            </w:r>
            <w:r w:rsidRPr="00647197">
              <w:rPr>
                <w:rFonts w:hint="eastAsia"/>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44928</w:t>
            </w:r>
          </w:p>
        </w:tc>
        <w:tc>
          <w:tcPr>
            <w:tcW w:w="3546" w:type="dxa"/>
            <w:vMerge/>
            <w:vAlign w:val="center"/>
          </w:tcPr>
          <w:p w:rsidR="00B04486" w:rsidRPr="00647197" w:rsidRDefault="00B04486" w:rsidP="005B05C1">
            <w:pPr>
              <w:spacing w:line="300" w:lineRule="auto"/>
              <w:rPr>
                <w:sz w:val="24"/>
              </w:rPr>
            </w:pPr>
          </w:p>
        </w:tc>
      </w:tr>
      <w:tr w:rsidR="00B04486" w:rsidRPr="00647197" w:rsidTr="005B05C1">
        <w:trPr>
          <w:cantSplit/>
          <w:jc w:val="center"/>
        </w:trPr>
        <w:tc>
          <w:tcPr>
            <w:tcW w:w="1814" w:type="dxa"/>
          </w:tcPr>
          <w:p w:rsidR="00B04486" w:rsidRPr="00647197" w:rsidRDefault="00B04486" w:rsidP="005B05C1">
            <w:pPr>
              <w:spacing w:line="300" w:lineRule="auto"/>
              <w:rPr>
                <w:sz w:val="24"/>
              </w:rPr>
            </w:pPr>
            <w:r w:rsidRPr="00647197">
              <w:rPr>
                <w:rFonts w:hint="eastAsia"/>
                <w:sz w:val="24"/>
              </w:rPr>
              <w:t>土石方回填</w:t>
            </w:r>
          </w:p>
        </w:tc>
        <w:tc>
          <w:tcPr>
            <w:tcW w:w="816" w:type="dxa"/>
            <w:vAlign w:val="center"/>
          </w:tcPr>
          <w:p w:rsidR="00B04486" w:rsidRPr="00647197" w:rsidRDefault="00B04486" w:rsidP="005B05C1">
            <w:pPr>
              <w:spacing w:line="300" w:lineRule="auto"/>
              <w:jc w:val="center"/>
              <w:rPr>
                <w:sz w:val="24"/>
              </w:rPr>
            </w:pPr>
            <w:r w:rsidRPr="00647197">
              <w:rPr>
                <w:sz w:val="24"/>
              </w:rPr>
              <w:t>m</w:t>
            </w:r>
            <w:r w:rsidRPr="00647197">
              <w:rPr>
                <w:rFonts w:hint="eastAsia"/>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58000</w:t>
            </w:r>
          </w:p>
        </w:tc>
        <w:tc>
          <w:tcPr>
            <w:tcW w:w="3546" w:type="dxa"/>
            <w:vMerge/>
          </w:tcPr>
          <w:p w:rsidR="00B04486" w:rsidRPr="00647197" w:rsidRDefault="00B04486" w:rsidP="005B05C1">
            <w:pPr>
              <w:spacing w:line="300" w:lineRule="auto"/>
              <w:rPr>
                <w:sz w:val="24"/>
              </w:rPr>
            </w:pPr>
          </w:p>
        </w:tc>
      </w:tr>
      <w:tr w:rsidR="00B04486" w:rsidRPr="00647197" w:rsidTr="005B05C1">
        <w:trPr>
          <w:cantSplit/>
          <w:jc w:val="center"/>
        </w:trPr>
        <w:tc>
          <w:tcPr>
            <w:tcW w:w="1814" w:type="dxa"/>
          </w:tcPr>
          <w:p w:rsidR="00B04486" w:rsidRPr="00647197" w:rsidRDefault="00B04486" w:rsidP="005B05C1">
            <w:pPr>
              <w:spacing w:line="300" w:lineRule="auto"/>
              <w:rPr>
                <w:sz w:val="24"/>
              </w:rPr>
            </w:pPr>
            <w:r w:rsidRPr="00647197">
              <w:rPr>
                <w:rFonts w:hint="eastAsia"/>
                <w:sz w:val="24"/>
              </w:rPr>
              <w:t>C35</w:t>
            </w:r>
            <w:r w:rsidRPr="00647197">
              <w:rPr>
                <w:rFonts w:hint="eastAsia"/>
                <w:sz w:val="24"/>
              </w:rPr>
              <w:t>混凝土</w:t>
            </w:r>
          </w:p>
        </w:tc>
        <w:tc>
          <w:tcPr>
            <w:tcW w:w="816" w:type="dxa"/>
            <w:vAlign w:val="center"/>
          </w:tcPr>
          <w:p w:rsidR="00B04486" w:rsidRPr="00647197" w:rsidRDefault="00B04486" w:rsidP="005B05C1">
            <w:pPr>
              <w:spacing w:line="300" w:lineRule="auto"/>
              <w:jc w:val="center"/>
              <w:rPr>
                <w:sz w:val="24"/>
              </w:rPr>
            </w:pPr>
            <w:r w:rsidRPr="00647197">
              <w:rPr>
                <w:sz w:val="24"/>
              </w:rPr>
              <w:t>m</w:t>
            </w:r>
            <w:r w:rsidRPr="00647197">
              <w:rPr>
                <w:rFonts w:hint="eastAsia"/>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14400</w:t>
            </w:r>
          </w:p>
        </w:tc>
        <w:tc>
          <w:tcPr>
            <w:tcW w:w="3546" w:type="dxa"/>
            <w:vMerge/>
          </w:tcPr>
          <w:p w:rsidR="00B04486" w:rsidRPr="00647197" w:rsidRDefault="00B04486" w:rsidP="005B05C1">
            <w:pPr>
              <w:spacing w:line="300" w:lineRule="auto"/>
              <w:rPr>
                <w:sz w:val="24"/>
              </w:rPr>
            </w:pPr>
          </w:p>
        </w:tc>
      </w:tr>
      <w:tr w:rsidR="00B04486" w:rsidRPr="00647197" w:rsidTr="005B05C1">
        <w:trPr>
          <w:cantSplit/>
          <w:jc w:val="center"/>
        </w:trPr>
        <w:tc>
          <w:tcPr>
            <w:tcW w:w="1814" w:type="dxa"/>
            <w:vAlign w:val="center"/>
          </w:tcPr>
          <w:p w:rsidR="00B04486" w:rsidRPr="00647197" w:rsidRDefault="00B04486" w:rsidP="005B05C1">
            <w:pPr>
              <w:spacing w:line="300" w:lineRule="auto"/>
              <w:rPr>
                <w:kern w:val="0"/>
                <w:sz w:val="24"/>
              </w:rPr>
            </w:pPr>
            <w:r w:rsidRPr="00647197">
              <w:rPr>
                <w:rFonts w:hint="eastAsia"/>
                <w:kern w:val="0"/>
                <w:sz w:val="24"/>
              </w:rPr>
              <w:t>C25</w:t>
            </w:r>
            <w:r w:rsidRPr="00647197">
              <w:rPr>
                <w:rFonts w:hint="eastAsia"/>
                <w:kern w:val="0"/>
                <w:sz w:val="24"/>
              </w:rPr>
              <w:t>混凝土</w:t>
            </w:r>
          </w:p>
        </w:tc>
        <w:tc>
          <w:tcPr>
            <w:tcW w:w="816" w:type="dxa"/>
            <w:vAlign w:val="center"/>
          </w:tcPr>
          <w:p w:rsidR="00B04486" w:rsidRPr="00647197" w:rsidRDefault="00B04486" w:rsidP="005B05C1">
            <w:pPr>
              <w:spacing w:line="300" w:lineRule="auto"/>
              <w:jc w:val="center"/>
              <w:rPr>
                <w:kern w:val="0"/>
                <w:sz w:val="24"/>
              </w:rPr>
            </w:pPr>
            <w:r w:rsidRPr="00647197">
              <w:rPr>
                <w:sz w:val="24"/>
              </w:rPr>
              <w:t>m</w:t>
            </w:r>
            <w:r w:rsidRPr="00647197">
              <w:rPr>
                <w:rFonts w:hint="eastAsia"/>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250</w:t>
            </w:r>
          </w:p>
        </w:tc>
        <w:tc>
          <w:tcPr>
            <w:tcW w:w="3546" w:type="dxa"/>
            <w:vMerge/>
            <w:vAlign w:val="center"/>
          </w:tcPr>
          <w:p w:rsidR="00B04486" w:rsidRPr="00647197" w:rsidRDefault="00B04486" w:rsidP="005B05C1">
            <w:pPr>
              <w:spacing w:line="300" w:lineRule="auto"/>
              <w:rPr>
                <w:sz w:val="24"/>
              </w:rPr>
            </w:pPr>
          </w:p>
        </w:tc>
      </w:tr>
      <w:tr w:rsidR="00B04486" w:rsidRPr="00647197" w:rsidTr="005B05C1">
        <w:trPr>
          <w:cantSplit/>
          <w:jc w:val="center"/>
        </w:trPr>
        <w:tc>
          <w:tcPr>
            <w:tcW w:w="1814" w:type="dxa"/>
            <w:vAlign w:val="center"/>
          </w:tcPr>
          <w:p w:rsidR="00B04486" w:rsidRPr="00647197" w:rsidRDefault="00B04486" w:rsidP="005B05C1">
            <w:pPr>
              <w:spacing w:line="300" w:lineRule="auto"/>
              <w:rPr>
                <w:sz w:val="24"/>
              </w:rPr>
            </w:pPr>
            <w:r w:rsidRPr="00647197">
              <w:rPr>
                <w:rFonts w:hint="eastAsia"/>
                <w:kern w:val="0"/>
                <w:sz w:val="24"/>
              </w:rPr>
              <w:t>C15</w:t>
            </w:r>
            <w:r w:rsidRPr="00647197">
              <w:rPr>
                <w:rFonts w:hint="eastAsia"/>
                <w:kern w:val="0"/>
                <w:sz w:val="24"/>
              </w:rPr>
              <w:t>混凝土垫层</w:t>
            </w:r>
          </w:p>
        </w:tc>
        <w:tc>
          <w:tcPr>
            <w:tcW w:w="816" w:type="dxa"/>
            <w:vAlign w:val="center"/>
          </w:tcPr>
          <w:p w:rsidR="00B04486" w:rsidRPr="00647197" w:rsidRDefault="00B04486" w:rsidP="005B05C1">
            <w:pPr>
              <w:spacing w:line="300" w:lineRule="auto"/>
              <w:jc w:val="center"/>
              <w:rPr>
                <w:sz w:val="24"/>
              </w:rPr>
            </w:pPr>
            <w:r w:rsidRPr="00647197">
              <w:rPr>
                <w:rFonts w:hint="eastAsia"/>
                <w:kern w:val="0"/>
                <w:sz w:val="24"/>
              </w:rPr>
              <w:t>m</w:t>
            </w:r>
            <w:r w:rsidRPr="00647197">
              <w:rPr>
                <w:rFonts w:hint="eastAsia"/>
                <w:kern w:val="0"/>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1500</w:t>
            </w:r>
          </w:p>
        </w:tc>
        <w:tc>
          <w:tcPr>
            <w:tcW w:w="3546" w:type="dxa"/>
            <w:vMerge/>
            <w:vAlign w:val="center"/>
          </w:tcPr>
          <w:p w:rsidR="00B04486" w:rsidRPr="00647197" w:rsidRDefault="00B04486" w:rsidP="005B05C1">
            <w:pPr>
              <w:spacing w:line="300" w:lineRule="auto"/>
              <w:rPr>
                <w:sz w:val="24"/>
              </w:rPr>
            </w:pPr>
          </w:p>
        </w:tc>
      </w:tr>
      <w:tr w:rsidR="00B04486" w:rsidRPr="00647197" w:rsidTr="005B05C1">
        <w:trPr>
          <w:cantSplit/>
          <w:jc w:val="center"/>
        </w:trPr>
        <w:tc>
          <w:tcPr>
            <w:tcW w:w="1814" w:type="dxa"/>
            <w:vAlign w:val="center"/>
          </w:tcPr>
          <w:p w:rsidR="00B04486" w:rsidRPr="00647197" w:rsidRDefault="00B04486" w:rsidP="005B05C1">
            <w:pPr>
              <w:spacing w:line="300" w:lineRule="auto"/>
              <w:rPr>
                <w:kern w:val="0"/>
                <w:sz w:val="24"/>
              </w:rPr>
            </w:pPr>
            <w:r w:rsidRPr="00647197">
              <w:rPr>
                <w:rFonts w:hint="eastAsia"/>
                <w:kern w:val="0"/>
                <w:sz w:val="24"/>
              </w:rPr>
              <w:t>砌砖</w:t>
            </w:r>
          </w:p>
        </w:tc>
        <w:tc>
          <w:tcPr>
            <w:tcW w:w="816" w:type="dxa"/>
            <w:vAlign w:val="center"/>
          </w:tcPr>
          <w:p w:rsidR="00B04486" w:rsidRPr="00647197" w:rsidRDefault="00B04486" w:rsidP="005B05C1">
            <w:pPr>
              <w:spacing w:line="300" w:lineRule="auto"/>
              <w:jc w:val="center"/>
              <w:rPr>
                <w:sz w:val="24"/>
              </w:rPr>
            </w:pPr>
            <w:r w:rsidRPr="00647197">
              <w:rPr>
                <w:rFonts w:hint="eastAsia"/>
                <w:kern w:val="0"/>
                <w:sz w:val="24"/>
              </w:rPr>
              <w:t>m</w:t>
            </w:r>
            <w:r w:rsidRPr="00647197">
              <w:rPr>
                <w:rFonts w:hint="eastAsia"/>
                <w:kern w:val="0"/>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15</w:t>
            </w:r>
          </w:p>
        </w:tc>
        <w:tc>
          <w:tcPr>
            <w:tcW w:w="3546" w:type="dxa"/>
            <w:vMerge/>
            <w:vAlign w:val="center"/>
          </w:tcPr>
          <w:p w:rsidR="00B04486" w:rsidRPr="00647197" w:rsidRDefault="00B04486" w:rsidP="005B05C1">
            <w:pPr>
              <w:spacing w:line="300" w:lineRule="auto"/>
              <w:rPr>
                <w:sz w:val="24"/>
              </w:rPr>
            </w:pPr>
          </w:p>
        </w:tc>
      </w:tr>
      <w:tr w:rsidR="00B04486" w:rsidRPr="00647197" w:rsidTr="005B05C1">
        <w:trPr>
          <w:cantSplit/>
          <w:jc w:val="center"/>
        </w:trPr>
        <w:tc>
          <w:tcPr>
            <w:tcW w:w="1814" w:type="dxa"/>
            <w:vAlign w:val="center"/>
          </w:tcPr>
          <w:p w:rsidR="00B04486" w:rsidRPr="00647197" w:rsidRDefault="00B04486" w:rsidP="005B05C1">
            <w:pPr>
              <w:spacing w:line="300" w:lineRule="auto"/>
              <w:rPr>
                <w:sz w:val="24"/>
              </w:rPr>
            </w:pPr>
            <w:r w:rsidRPr="00647197">
              <w:rPr>
                <w:rFonts w:hint="eastAsia"/>
                <w:sz w:val="24"/>
              </w:rPr>
              <w:t>级配砂</w:t>
            </w:r>
          </w:p>
        </w:tc>
        <w:tc>
          <w:tcPr>
            <w:tcW w:w="816" w:type="dxa"/>
            <w:vAlign w:val="center"/>
          </w:tcPr>
          <w:p w:rsidR="00B04486" w:rsidRPr="00647197" w:rsidRDefault="00B04486" w:rsidP="005B05C1">
            <w:pPr>
              <w:spacing w:line="300" w:lineRule="auto"/>
              <w:jc w:val="center"/>
              <w:rPr>
                <w:sz w:val="24"/>
              </w:rPr>
            </w:pPr>
            <w:r w:rsidRPr="00647197">
              <w:rPr>
                <w:rFonts w:hint="eastAsia"/>
                <w:kern w:val="0"/>
                <w:sz w:val="24"/>
              </w:rPr>
              <w:t>m</w:t>
            </w:r>
            <w:r w:rsidRPr="00647197">
              <w:rPr>
                <w:rFonts w:hint="eastAsia"/>
                <w:kern w:val="0"/>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800</w:t>
            </w:r>
          </w:p>
        </w:tc>
        <w:tc>
          <w:tcPr>
            <w:tcW w:w="3546" w:type="dxa"/>
            <w:vMerge/>
            <w:vAlign w:val="center"/>
          </w:tcPr>
          <w:p w:rsidR="00B04486" w:rsidRPr="00647197" w:rsidRDefault="00B04486" w:rsidP="005B05C1">
            <w:pPr>
              <w:spacing w:line="300" w:lineRule="auto"/>
              <w:rPr>
                <w:sz w:val="24"/>
              </w:rPr>
            </w:pPr>
          </w:p>
        </w:tc>
      </w:tr>
      <w:tr w:rsidR="00B04486" w:rsidRPr="00647197" w:rsidTr="005B05C1">
        <w:trPr>
          <w:cantSplit/>
          <w:jc w:val="center"/>
        </w:trPr>
        <w:tc>
          <w:tcPr>
            <w:tcW w:w="1814" w:type="dxa"/>
            <w:vAlign w:val="center"/>
          </w:tcPr>
          <w:p w:rsidR="00B04486" w:rsidRPr="00647197" w:rsidRDefault="00B04486" w:rsidP="005B05C1">
            <w:pPr>
              <w:spacing w:line="300" w:lineRule="auto"/>
              <w:rPr>
                <w:sz w:val="24"/>
              </w:rPr>
            </w:pPr>
            <w:r w:rsidRPr="00647197">
              <w:rPr>
                <w:rFonts w:hint="eastAsia"/>
                <w:sz w:val="24"/>
              </w:rPr>
              <w:t>水泥砂浆抹面</w:t>
            </w:r>
          </w:p>
        </w:tc>
        <w:tc>
          <w:tcPr>
            <w:tcW w:w="816" w:type="dxa"/>
            <w:vAlign w:val="center"/>
          </w:tcPr>
          <w:p w:rsidR="00B04486" w:rsidRPr="00647197" w:rsidRDefault="00B04486" w:rsidP="005B05C1">
            <w:pPr>
              <w:spacing w:line="300" w:lineRule="auto"/>
              <w:jc w:val="center"/>
              <w:rPr>
                <w:sz w:val="24"/>
              </w:rPr>
            </w:pPr>
            <w:r w:rsidRPr="00647197">
              <w:rPr>
                <w:sz w:val="24"/>
              </w:rPr>
              <w:t>m</w:t>
            </w:r>
            <w:r w:rsidRPr="00647197">
              <w:rPr>
                <w:rFonts w:hint="eastAsia"/>
                <w:sz w:val="24"/>
                <w:vertAlign w:val="superscript"/>
              </w:rPr>
              <w:t>2</w:t>
            </w:r>
          </w:p>
        </w:tc>
        <w:tc>
          <w:tcPr>
            <w:tcW w:w="1446" w:type="dxa"/>
            <w:vAlign w:val="center"/>
          </w:tcPr>
          <w:p w:rsidR="00B04486" w:rsidRPr="00647197" w:rsidRDefault="00B04486" w:rsidP="005B05C1">
            <w:pPr>
              <w:spacing w:line="300" w:lineRule="auto"/>
              <w:rPr>
                <w:sz w:val="24"/>
              </w:rPr>
            </w:pPr>
            <w:r w:rsidRPr="00647197">
              <w:rPr>
                <w:rFonts w:hint="eastAsia"/>
                <w:sz w:val="24"/>
              </w:rPr>
              <w:t>100</w:t>
            </w:r>
          </w:p>
        </w:tc>
        <w:tc>
          <w:tcPr>
            <w:tcW w:w="3546" w:type="dxa"/>
            <w:vMerge/>
            <w:vAlign w:val="center"/>
          </w:tcPr>
          <w:p w:rsidR="00B04486" w:rsidRPr="00647197" w:rsidRDefault="00B04486" w:rsidP="005B05C1">
            <w:pPr>
              <w:spacing w:line="300" w:lineRule="auto"/>
              <w:rPr>
                <w:sz w:val="24"/>
              </w:rPr>
            </w:pPr>
          </w:p>
        </w:tc>
      </w:tr>
      <w:tr w:rsidR="00B04486" w:rsidRPr="00647197" w:rsidTr="005B05C1">
        <w:trPr>
          <w:cantSplit/>
          <w:jc w:val="center"/>
        </w:trPr>
        <w:tc>
          <w:tcPr>
            <w:tcW w:w="1814" w:type="dxa"/>
            <w:vAlign w:val="center"/>
          </w:tcPr>
          <w:p w:rsidR="00B04486" w:rsidRPr="00647197" w:rsidRDefault="00B04486" w:rsidP="005B05C1">
            <w:pPr>
              <w:spacing w:line="300" w:lineRule="auto"/>
              <w:rPr>
                <w:kern w:val="0"/>
                <w:sz w:val="24"/>
              </w:rPr>
            </w:pPr>
            <w:r w:rsidRPr="00647197">
              <w:rPr>
                <w:rFonts w:hint="eastAsia"/>
                <w:kern w:val="0"/>
                <w:sz w:val="24"/>
              </w:rPr>
              <w:t>级配砂</w:t>
            </w:r>
          </w:p>
        </w:tc>
        <w:tc>
          <w:tcPr>
            <w:tcW w:w="816" w:type="dxa"/>
            <w:vAlign w:val="center"/>
          </w:tcPr>
          <w:p w:rsidR="00B04486" w:rsidRPr="00647197" w:rsidRDefault="00B04486" w:rsidP="005B05C1">
            <w:pPr>
              <w:spacing w:line="300" w:lineRule="auto"/>
              <w:jc w:val="center"/>
              <w:rPr>
                <w:sz w:val="24"/>
              </w:rPr>
            </w:pPr>
            <w:r w:rsidRPr="00647197">
              <w:rPr>
                <w:sz w:val="24"/>
              </w:rPr>
              <w:t>m</w:t>
            </w:r>
            <w:r w:rsidRPr="00647197">
              <w:rPr>
                <w:rFonts w:hint="eastAsia"/>
                <w:sz w:val="24"/>
                <w:vertAlign w:val="superscript"/>
              </w:rPr>
              <w:t>3</w:t>
            </w:r>
          </w:p>
        </w:tc>
        <w:tc>
          <w:tcPr>
            <w:tcW w:w="1446" w:type="dxa"/>
            <w:vAlign w:val="center"/>
          </w:tcPr>
          <w:p w:rsidR="00B04486" w:rsidRPr="00647197" w:rsidRDefault="00B04486" w:rsidP="005B05C1">
            <w:pPr>
              <w:spacing w:line="300" w:lineRule="auto"/>
              <w:rPr>
                <w:sz w:val="24"/>
              </w:rPr>
            </w:pPr>
            <w:r w:rsidRPr="00647197">
              <w:rPr>
                <w:rFonts w:hint="eastAsia"/>
                <w:sz w:val="24"/>
              </w:rPr>
              <w:t>11000</w:t>
            </w:r>
          </w:p>
        </w:tc>
        <w:tc>
          <w:tcPr>
            <w:tcW w:w="3546" w:type="dxa"/>
            <w:vMerge/>
            <w:vAlign w:val="center"/>
          </w:tcPr>
          <w:p w:rsidR="00B04486" w:rsidRPr="00647197" w:rsidRDefault="00B04486" w:rsidP="005B05C1">
            <w:pPr>
              <w:spacing w:line="300" w:lineRule="auto"/>
              <w:rPr>
                <w:sz w:val="24"/>
              </w:rPr>
            </w:pPr>
          </w:p>
        </w:tc>
      </w:tr>
      <w:tr w:rsidR="00B04486" w:rsidRPr="00647197" w:rsidTr="005B05C1">
        <w:trPr>
          <w:cantSplit/>
          <w:jc w:val="center"/>
        </w:trPr>
        <w:tc>
          <w:tcPr>
            <w:tcW w:w="1814" w:type="dxa"/>
            <w:vAlign w:val="center"/>
          </w:tcPr>
          <w:p w:rsidR="00B04486" w:rsidRPr="00647197" w:rsidRDefault="00B04486" w:rsidP="005B05C1">
            <w:pPr>
              <w:spacing w:line="300" w:lineRule="auto"/>
              <w:rPr>
                <w:sz w:val="24"/>
              </w:rPr>
            </w:pPr>
            <w:r w:rsidRPr="00647197">
              <w:rPr>
                <w:rFonts w:hint="eastAsia"/>
                <w:kern w:val="0"/>
                <w:sz w:val="24"/>
              </w:rPr>
              <w:t>钢筋</w:t>
            </w:r>
          </w:p>
        </w:tc>
        <w:tc>
          <w:tcPr>
            <w:tcW w:w="816" w:type="dxa"/>
            <w:vAlign w:val="center"/>
          </w:tcPr>
          <w:p w:rsidR="00B04486" w:rsidRPr="00647197" w:rsidRDefault="00B04486" w:rsidP="005B05C1">
            <w:pPr>
              <w:spacing w:line="300" w:lineRule="auto"/>
              <w:jc w:val="center"/>
              <w:rPr>
                <w:sz w:val="24"/>
              </w:rPr>
            </w:pPr>
            <w:r w:rsidRPr="00647197">
              <w:rPr>
                <w:rFonts w:hint="eastAsia"/>
                <w:sz w:val="24"/>
              </w:rPr>
              <w:t>t</w:t>
            </w:r>
          </w:p>
        </w:tc>
        <w:tc>
          <w:tcPr>
            <w:tcW w:w="1446" w:type="dxa"/>
            <w:vAlign w:val="center"/>
          </w:tcPr>
          <w:p w:rsidR="00B04486" w:rsidRPr="00647197" w:rsidRDefault="00B04486" w:rsidP="005B05C1">
            <w:pPr>
              <w:spacing w:line="300" w:lineRule="auto"/>
              <w:rPr>
                <w:sz w:val="24"/>
              </w:rPr>
            </w:pPr>
            <w:r w:rsidRPr="00647197">
              <w:rPr>
                <w:rFonts w:hint="eastAsia"/>
                <w:sz w:val="24"/>
              </w:rPr>
              <w:t xml:space="preserve">1580 </w:t>
            </w:r>
          </w:p>
        </w:tc>
        <w:tc>
          <w:tcPr>
            <w:tcW w:w="3546" w:type="dxa"/>
            <w:vMerge/>
            <w:vAlign w:val="center"/>
          </w:tcPr>
          <w:p w:rsidR="00B04486" w:rsidRPr="00647197" w:rsidRDefault="00B04486" w:rsidP="005B05C1">
            <w:pPr>
              <w:spacing w:line="300" w:lineRule="auto"/>
              <w:rPr>
                <w:sz w:val="24"/>
              </w:rPr>
            </w:pPr>
          </w:p>
        </w:tc>
      </w:tr>
    </w:tbl>
    <w:p w:rsidR="00B04486" w:rsidRPr="00647197" w:rsidRDefault="00B04486" w:rsidP="00B04486">
      <w:pPr>
        <w:jc w:val="center"/>
      </w:pPr>
    </w:p>
    <w:p w:rsidR="00B04486" w:rsidRDefault="00B04486" w:rsidP="00B04486"/>
    <w:p w:rsidR="00B04486" w:rsidRPr="00647197" w:rsidRDefault="00B04486" w:rsidP="00B04486"/>
    <w:p w:rsidR="00B04486" w:rsidRPr="00647197" w:rsidRDefault="00B04486" w:rsidP="007A4DD4">
      <w:pPr>
        <w:widowControl/>
        <w:adjustRightInd w:val="0"/>
        <w:snapToGrid w:val="0"/>
        <w:spacing w:beforeLines="30" w:afterLines="30" w:line="360" w:lineRule="auto"/>
        <w:jc w:val="center"/>
        <w:outlineLvl w:val="4"/>
        <w:rPr>
          <w:b/>
          <w:kern w:val="0"/>
          <w:sz w:val="24"/>
        </w:rPr>
      </w:pPr>
      <w:r w:rsidRPr="00647197">
        <w:rPr>
          <w:rFonts w:hint="eastAsia"/>
          <w:b/>
          <w:kern w:val="0"/>
          <w:sz w:val="24"/>
        </w:rPr>
        <w:t>表</w:t>
      </w:r>
      <w:r w:rsidRPr="00647197">
        <w:rPr>
          <w:rFonts w:hint="eastAsia"/>
          <w:b/>
          <w:kern w:val="0"/>
          <w:sz w:val="24"/>
        </w:rPr>
        <w:t xml:space="preserve">9.7-2  </w:t>
      </w:r>
      <w:r w:rsidRPr="00647197">
        <w:rPr>
          <w:rFonts w:hint="eastAsia"/>
          <w:b/>
          <w:kern w:val="0"/>
          <w:sz w:val="24"/>
        </w:rPr>
        <w:t>升压站土建工程量表</w:t>
      </w:r>
    </w:p>
    <w:tbl>
      <w:tblPr>
        <w:tblW w:w="828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208"/>
        <w:gridCol w:w="876"/>
        <w:gridCol w:w="1016"/>
        <w:gridCol w:w="2181"/>
      </w:tblGrid>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名     称</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单位</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数量</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备注</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土方开挖</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宋体" w:hint="eastAsia"/>
                <w:sz w:val="24"/>
              </w:rPr>
              <w:t>10000</w:t>
            </w:r>
          </w:p>
        </w:tc>
        <w:tc>
          <w:tcPr>
            <w:tcW w:w="2181" w:type="dxa"/>
            <w:vMerge w:val="restart"/>
          </w:tcPr>
          <w:p w:rsidR="00B04486" w:rsidRPr="00647197" w:rsidRDefault="00B04486" w:rsidP="005B05C1">
            <w:pPr>
              <w:spacing w:line="300" w:lineRule="auto"/>
              <w:rPr>
                <w:sz w:val="24"/>
              </w:rPr>
            </w:pPr>
            <w:r w:rsidRPr="00647197">
              <w:rPr>
                <w:rFonts w:hint="eastAsia"/>
                <w:sz w:val="24"/>
              </w:rPr>
              <w:t>土石比按</w:t>
            </w:r>
            <w:r w:rsidRPr="00647197">
              <w:rPr>
                <w:rFonts w:hint="eastAsia"/>
                <w:sz w:val="24"/>
              </w:rPr>
              <w:t>4</w:t>
            </w:r>
            <w:r w:rsidRPr="00647197">
              <w:rPr>
                <w:rFonts w:hint="eastAsia"/>
                <w:sz w:val="24"/>
              </w:rPr>
              <w:t>：</w:t>
            </w:r>
            <w:r w:rsidRPr="00647197">
              <w:rPr>
                <w:rFonts w:hint="eastAsia"/>
                <w:sz w:val="24"/>
              </w:rPr>
              <w:t>6</w:t>
            </w:r>
            <w:r w:rsidRPr="00647197">
              <w:rPr>
                <w:rFonts w:hint="eastAsia"/>
                <w:sz w:val="24"/>
              </w:rPr>
              <w:t>考虑</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石方开挖</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宋体" w:hint="eastAsia"/>
                <w:sz w:val="24"/>
              </w:rPr>
              <w:t>15000</w:t>
            </w:r>
          </w:p>
        </w:tc>
        <w:tc>
          <w:tcPr>
            <w:tcW w:w="2181" w:type="dxa"/>
            <w:vMerge/>
          </w:tcPr>
          <w:p w:rsidR="00B04486" w:rsidRPr="00647197" w:rsidRDefault="00B04486" w:rsidP="005B05C1">
            <w:pPr>
              <w:jc w:val="center"/>
              <w:rPr>
                <w:rFonts w:ascii="宋体" w:hAnsi="宋体" w:cs="宋体"/>
                <w:sz w:val="24"/>
              </w:rPr>
            </w:pP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土石回填夯实</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sz w:val="24"/>
              </w:rPr>
              <w:t>9000</w:t>
            </w:r>
          </w:p>
        </w:tc>
        <w:tc>
          <w:tcPr>
            <w:tcW w:w="2181" w:type="dxa"/>
          </w:tcPr>
          <w:p w:rsidR="00B04486" w:rsidRPr="00647197" w:rsidRDefault="00B04486" w:rsidP="005B05C1">
            <w:pPr>
              <w:jc w:val="center"/>
              <w:rPr>
                <w:rFonts w:ascii="宋体" w:hAnsi="宋体" w:cs="Arial"/>
                <w:sz w:val="24"/>
              </w:rPr>
            </w:pP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kern w:val="0"/>
                <w:sz w:val="24"/>
              </w:rPr>
              <w:t>C3</w:t>
            </w:r>
            <w:r w:rsidRPr="00647197">
              <w:rPr>
                <w:rFonts w:ascii="宋体" w:hAnsi="宋体" w:cs="Arial" w:hint="eastAsia"/>
                <w:kern w:val="0"/>
                <w:sz w:val="24"/>
              </w:rPr>
              <w:t>0混凝土（GIS、户外构架、事故油池、无功补偿）</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230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不含房屋建筑工程量</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C30主变混凝土</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37</w:t>
            </w:r>
          </w:p>
        </w:tc>
        <w:tc>
          <w:tcPr>
            <w:tcW w:w="2181" w:type="dxa"/>
          </w:tcPr>
          <w:p w:rsidR="00B04486" w:rsidRPr="00647197" w:rsidRDefault="00B04486" w:rsidP="005B05C1">
            <w:pPr>
              <w:jc w:val="center"/>
              <w:rPr>
                <w:rFonts w:ascii="宋体" w:hAnsi="宋体" w:cs="Arial"/>
                <w:kern w:val="0"/>
                <w:sz w:val="24"/>
              </w:rPr>
            </w:pP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kern w:val="0"/>
                <w:sz w:val="24"/>
              </w:rPr>
              <w:t>C20</w:t>
            </w:r>
            <w:r w:rsidRPr="00647197">
              <w:rPr>
                <w:rFonts w:ascii="宋体" w:hAnsi="宋体" w:cs="Arial" w:hint="eastAsia"/>
                <w:kern w:val="0"/>
                <w:sz w:val="24"/>
              </w:rPr>
              <w:t>混凝土（电缆沟盖板）</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10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不含房屋建筑工程</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C10混凝土垫层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80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不含房屋建筑工程</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Ⅰ钢筋制安</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kern w:val="0"/>
                <w:sz w:val="24"/>
              </w:rPr>
              <w:t>t</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7</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不含房屋建筑工程</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Ⅱ钢筋制安</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kern w:val="0"/>
                <w:sz w:val="24"/>
              </w:rPr>
              <w:t>t</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28</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不含房屋建筑工程</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钢结构</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t</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2</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爬梯</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砖砌</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270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围墙、电缆沟</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浆砌石</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750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填方挡墙</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lastRenderedPageBreak/>
              <w:t>卵石</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40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主变用</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站内道路</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km</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1</w:t>
            </w:r>
          </w:p>
        </w:tc>
        <w:tc>
          <w:tcPr>
            <w:tcW w:w="2181" w:type="dxa"/>
          </w:tcPr>
          <w:p w:rsidR="00B04486" w:rsidRPr="00647197" w:rsidRDefault="00B04486" w:rsidP="005B05C1">
            <w:pPr>
              <w:jc w:val="center"/>
              <w:rPr>
                <w:rFonts w:ascii="宋体" w:hAnsi="宋体" w:cs="Arial"/>
                <w:kern w:val="0"/>
                <w:sz w:val="24"/>
              </w:rPr>
            </w:pPr>
            <w:smartTag w:uri="urn:schemas-microsoft-com:office:smarttags" w:element="chmetcnv">
              <w:smartTagPr>
                <w:attr w:name="UnitName" w:val="m"/>
                <w:attr w:name="SourceValue" w:val="4"/>
                <w:attr w:name="HasSpace" w:val="False"/>
                <w:attr w:name="Negative" w:val="False"/>
                <w:attr w:name="NumberType" w:val="1"/>
                <w:attr w:name="TCSC" w:val="0"/>
              </w:smartTagPr>
              <w:r w:rsidRPr="00647197">
                <w:rPr>
                  <w:rFonts w:ascii="宋体" w:hAnsi="宋体" w:cs="Arial" w:hint="eastAsia"/>
                  <w:kern w:val="0"/>
                  <w:sz w:val="24"/>
                </w:rPr>
                <w:t>4m</w:t>
              </w:r>
            </w:smartTag>
            <w:r w:rsidRPr="00647197">
              <w:rPr>
                <w:rFonts w:ascii="宋体" w:hAnsi="宋体" w:cs="Arial" w:hint="eastAsia"/>
                <w:kern w:val="0"/>
                <w:sz w:val="24"/>
              </w:rPr>
              <w:t>宽混凝土路面</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挂网喷砼（Φ</w:t>
            </w:r>
            <w:r w:rsidRPr="00647197">
              <w:rPr>
                <w:rFonts w:ascii="宋体" w:hAnsi="宋体" w:cs="Arial"/>
                <w:kern w:val="0"/>
                <w:sz w:val="24"/>
              </w:rPr>
              <w:t xml:space="preserve">6.5@150 </w:t>
            </w:r>
            <w:r w:rsidRPr="00647197">
              <w:rPr>
                <w:rFonts w:ascii="宋体" w:hAnsi="宋体" w:cs="Arial" w:hint="eastAsia"/>
                <w:kern w:val="0"/>
                <w:sz w:val="24"/>
              </w:rPr>
              <w:t>喷</w:t>
            </w:r>
            <w:r w:rsidRPr="00647197">
              <w:rPr>
                <w:rFonts w:ascii="宋体" w:hAnsi="宋体" w:cs="Arial"/>
                <w:kern w:val="0"/>
                <w:sz w:val="24"/>
              </w:rPr>
              <w:t>C20</w:t>
            </w:r>
            <w:r w:rsidRPr="00647197">
              <w:rPr>
                <w:rFonts w:ascii="宋体" w:hAnsi="宋体" w:cs="Arial" w:hint="eastAsia"/>
                <w:kern w:val="0"/>
                <w:sz w:val="24"/>
              </w:rPr>
              <w:t>厚</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647197">
                <w:rPr>
                  <w:rFonts w:ascii="宋体" w:hAnsi="宋体" w:cs="Arial"/>
                  <w:kern w:val="0"/>
                  <w:sz w:val="24"/>
                </w:rPr>
                <w:t>150mm</w:t>
              </w:r>
            </w:smartTag>
            <w:r w:rsidRPr="00647197">
              <w:rPr>
                <w:rFonts w:ascii="宋体" w:hAnsi="宋体" w:cs="Arial" w:hint="eastAsia"/>
                <w:kern w:val="0"/>
                <w:sz w:val="24"/>
              </w:rPr>
              <w:t>）</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3</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50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边坡治理</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8"/>
                <w:szCs w:val="28"/>
              </w:rPr>
            </w:pPr>
            <w:r w:rsidRPr="00647197">
              <w:rPr>
                <w:rFonts w:ascii="宋体" w:hAnsi="宋体" w:cs="Arial" w:hint="eastAsia"/>
                <w:kern w:val="0"/>
                <w:sz w:val="24"/>
              </w:rPr>
              <w:t>15立方米砖砌化粪池</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个</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1</w:t>
            </w:r>
          </w:p>
        </w:tc>
        <w:tc>
          <w:tcPr>
            <w:tcW w:w="2181" w:type="dxa"/>
          </w:tcPr>
          <w:p w:rsidR="00B04486" w:rsidRPr="00647197" w:rsidRDefault="00B04486" w:rsidP="005B05C1">
            <w:pPr>
              <w:jc w:val="center"/>
              <w:rPr>
                <w:rFonts w:ascii="宋体" w:hAnsi="宋体" w:cs="Arial"/>
                <w:kern w:val="0"/>
                <w:sz w:val="24"/>
              </w:rPr>
            </w:pP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200立方米消防及生活水池</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个</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1</w:t>
            </w:r>
          </w:p>
        </w:tc>
        <w:tc>
          <w:tcPr>
            <w:tcW w:w="2181" w:type="dxa"/>
          </w:tcPr>
          <w:p w:rsidR="00B04486" w:rsidRPr="00647197" w:rsidRDefault="00B04486" w:rsidP="005B05C1">
            <w:pPr>
              <w:jc w:val="center"/>
              <w:rPr>
                <w:rFonts w:ascii="宋体" w:hAnsi="宋体" w:cs="Arial"/>
                <w:kern w:val="0"/>
                <w:sz w:val="24"/>
              </w:rPr>
            </w:pP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综合办公楼 框架结构（1幢2层）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2</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1500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建筑面积层高3.9</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生活楼 框架结构（宿舍+食堂，1幢2层）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2</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700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建筑面积层高3.3</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35KV配电室 框架结构（1幢1层）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2</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550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建筑面积层高6.3</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仓库 框架结构（1幢1层）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2</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250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建筑面积层高3.0</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油品库 砖混结构（1幢1层）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2</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50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建筑面积层高3.0</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值班室 砖混结构（1幢1层）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2</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30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建筑面积层高3.0</w:t>
            </w:r>
          </w:p>
        </w:tc>
      </w:tr>
      <w:tr w:rsidR="00B04486" w:rsidRPr="00647197" w:rsidTr="005B05C1">
        <w:trPr>
          <w:trHeight w:val="340"/>
          <w:jc w:val="center"/>
        </w:trPr>
        <w:tc>
          <w:tcPr>
            <w:tcW w:w="4208" w:type="dxa"/>
            <w:noWrap/>
            <w:tcMar>
              <w:left w:w="28" w:type="dxa"/>
              <w:right w:w="28" w:type="dxa"/>
            </w:tcMar>
            <w:vAlign w:val="center"/>
          </w:tcPr>
          <w:p w:rsidR="00B04486" w:rsidRPr="00647197" w:rsidRDefault="00B04486" w:rsidP="005B05C1">
            <w:pPr>
              <w:rPr>
                <w:rFonts w:ascii="宋体" w:hAnsi="宋体" w:cs="Arial"/>
                <w:kern w:val="0"/>
                <w:sz w:val="24"/>
              </w:rPr>
            </w:pPr>
            <w:r w:rsidRPr="00647197">
              <w:rPr>
                <w:rFonts w:ascii="宋体" w:hAnsi="宋体" w:cs="Arial" w:hint="eastAsia"/>
                <w:kern w:val="0"/>
                <w:sz w:val="24"/>
              </w:rPr>
              <w:t>水泵房 砖混结构（1幢1层）</w:t>
            </w:r>
          </w:p>
        </w:tc>
        <w:tc>
          <w:tcPr>
            <w:tcW w:w="876" w:type="dxa"/>
            <w:noWrap/>
            <w:tcMar>
              <w:left w:w="28" w:type="dxa"/>
              <w:right w:w="28" w:type="dxa"/>
            </w:tcMar>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m</w:t>
            </w:r>
            <w:r w:rsidRPr="00647197">
              <w:rPr>
                <w:rFonts w:ascii="宋体" w:hAnsi="宋体" w:cs="Arial" w:hint="eastAsia"/>
                <w:kern w:val="0"/>
                <w:sz w:val="24"/>
                <w:vertAlign w:val="superscript"/>
              </w:rPr>
              <w:t>2</w:t>
            </w:r>
          </w:p>
        </w:tc>
        <w:tc>
          <w:tcPr>
            <w:tcW w:w="1016" w:type="dxa"/>
            <w:vAlign w:val="center"/>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50</w:t>
            </w:r>
          </w:p>
        </w:tc>
        <w:tc>
          <w:tcPr>
            <w:tcW w:w="2181" w:type="dxa"/>
          </w:tcPr>
          <w:p w:rsidR="00B04486" w:rsidRPr="00647197" w:rsidRDefault="00B04486" w:rsidP="005B05C1">
            <w:pPr>
              <w:jc w:val="center"/>
              <w:rPr>
                <w:rFonts w:ascii="宋体" w:hAnsi="宋体" w:cs="Arial"/>
                <w:kern w:val="0"/>
                <w:sz w:val="24"/>
              </w:rPr>
            </w:pPr>
            <w:r w:rsidRPr="00647197">
              <w:rPr>
                <w:rFonts w:ascii="宋体" w:hAnsi="宋体" w:cs="Arial" w:hint="eastAsia"/>
                <w:kern w:val="0"/>
                <w:sz w:val="24"/>
              </w:rPr>
              <w:t>建筑面积层高3.0</w:t>
            </w:r>
          </w:p>
        </w:tc>
      </w:tr>
    </w:tbl>
    <w:p w:rsidR="00B04486" w:rsidRPr="00647197" w:rsidRDefault="00B04486" w:rsidP="00B04486">
      <w:pPr>
        <w:jc w:val="center"/>
      </w:pPr>
    </w:p>
    <w:p w:rsidR="00B04486" w:rsidRPr="00647197" w:rsidRDefault="00B04486" w:rsidP="00B04486">
      <w:pPr>
        <w:jc w:val="center"/>
      </w:pPr>
    </w:p>
    <w:p w:rsidR="00B04486" w:rsidRPr="00647197" w:rsidRDefault="00B04486" w:rsidP="00B04486">
      <w:pPr>
        <w:jc w:val="center"/>
      </w:pPr>
    </w:p>
    <w:p w:rsidR="00B04486" w:rsidRPr="00647197" w:rsidRDefault="00B04486" w:rsidP="00B04486">
      <w:pPr>
        <w:jc w:val="center"/>
      </w:pPr>
    </w:p>
    <w:bookmarkEnd w:id="30"/>
    <w:bookmarkEnd w:id="31"/>
    <w:bookmarkEnd w:id="32"/>
    <w:bookmarkEnd w:id="33"/>
    <w:bookmarkEnd w:id="34"/>
    <w:p w:rsidR="00B04486" w:rsidRPr="00647197" w:rsidRDefault="00B04486" w:rsidP="005B05C1">
      <w:pPr>
        <w:adjustRightInd w:val="0"/>
        <w:snapToGrid w:val="0"/>
        <w:spacing w:after="120" w:line="360" w:lineRule="auto"/>
        <w:sectPr w:rsidR="00B04486" w:rsidRPr="00647197" w:rsidSect="005B05C1">
          <w:headerReference w:type="even" r:id="rId13"/>
          <w:headerReference w:type="default" r:id="rId14"/>
          <w:pgSz w:w="11907" w:h="16840" w:code="9"/>
          <w:pgMar w:top="1440" w:right="1797" w:bottom="1440" w:left="1797" w:header="851" w:footer="992" w:gutter="0"/>
          <w:cols w:space="425"/>
          <w:docGrid w:linePitch="312"/>
        </w:sectPr>
      </w:pPr>
    </w:p>
    <w:p w:rsidR="00B04486" w:rsidRPr="00C8305B" w:rsidRDefault="00213B3D" w:rsidP="00B04486">
      <w:pPr>
        <w:keepNext/>
        <w:keepLines/>
        <w:adjustRightInd w:val="0"/>
        <w:snapToGrid w:val="0"/>
        <w:spacing w:before="340" w:after="330" w:line="360" w:lineRule="auto"/>
        <w:outlineLvl w:val="0"/>
        <w:rPr>
          <w:b/>
          <w:bCs/>
          <w:kern w:val="44"/>
          <w:sz w:val="44"/>
          <w:szCs w:val="44"/>
        </w:rPr>
      </w:pPr>
      <w:bookmarkStart w:id="39" w:name="_Toc233899804"/>
      <w:bookmarkStart w:id="40" w:name="_Toc234392261"/>
      <w:bookmarkStart w:id="41" w:name="_Toc236371093"/>
      <w:bookmarkStart w:id="42" w:name="_Toc236420386"/>
      <w:bookmarkStart w:id="43" w:name="_Toc257678263"/>
      <w:bookmarkStart w:id="44" w:name="_Toc282002661"/>
      <w:bookmarkStart w:id="45" w:name="_Toc291577828"/>
      <w:bookmarkStart w:id="46" w:name="_Toc106160861"/>
      <w:bookmarkStart w:id="47" w:name="_Toc116619420"/>
      <w:bookmarkStart w:id="48" w:name="_Toc233899824"/>
      <w:bookmarkStart w:id="49" w:name="_Toc234392281"/>
      <w:bookmarkStart w:id="50" w:name="_Toc236371112"/>
      <w:bookmarkStart w:id="51" w:name="_Toc236420402"/>
      <w:bookmarkEnd w:id="35"/>
      <w:bookmarkEnd w:id="36"/>
      <w:bookmarkEnd w:id="37"/>
      <w:bookmarkEnd w:id="38"/>
      <w:r>
        <w:rPr>
          <w:rFonts w:hint="eastAsia"/>
          <w:b/>
          <w:bCs/>
          <w:kern w:val="44"/>
          <w:sz w:val="44"/>
          <w:szCs w:val="44"/>
        </w:rPr>
        <w:lastRenderedPageBreak/>
        <w:t>4</w:t>
      </w:r>
      <w:r>
        <w:rPr>
          <w:rFonts w:hint="eastAsia"/>
          <w:b/>
          <w:bCs/>
          <w:kern w:val="44"/>
          <w:sz w:val="44"/>
          <w:szCs w:val="44"/>
        </w:rPr>
        <w:t>、</w:t>
      </w:r>
      <w:r w:rsidR="00B04486" w:rsidRPr="00C8305B">
        <w:rPr>
          <w:rFonts w:hint="eastAsia"/>
          <w:b/>
          <w:bCs/>
          <w:kern w:val="44"/>
          <w:sz w:val="44"/>
          <w:szCs w:val="44"/>
        </w:rPr>
        <w:t>项目投资估算</w:t>
      </w:r>
      <w:bookmarkEnd w:id="39"/>
      <w:bookmarkEnd w:id="40"/>
      <w:bookmarkEnd w:id="41"/>
      <w:bookmarkEnd w:id="42"/>
      <w:bookmarkEnd w:id="43"/>
      <w:bookmarkEnd w:id="44"/>
      <w:bookmarkEnd w:id="45"/>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52" w:name="_Toc257678264"/>
      <w:bookmarkStart w:id="53" w:name="_Toc282002662"/>
      <w:bookmarkStart w:id="54" w:name="_Toc291577829"/>
      <w:r>
        <w:rPr>
          <w:rFonts w:eastAsia="黑体" w:hint="eastAsia"/>
          <w:bCs/>
          <w:kern w:val="0"/>
          <w:sz w:val="32"/>
          <w:szCs w:val="32"/>
        </w:rPr>
        <w:t>4</w:t>
      </w:r>
      <w:r w:rsidR="00B04486" w:rsidRPr="00C8305B">
        <w:rPr>
          <w:rFonts w:eastAsia="黑体" w:hint="eastAsia"/>
          <w:bCs/>
          <w:kern w:val="0"/>
          <w:sz w:val="32"/>
          <w:szCs w:val="32"/>
        </w:rPr>
        <w:t xml:space="preserve">.1 </w:t>
      </w:r>
      <w:r w:rsidR="00B04486" w:rsidRPr="00C8305B">
        <w:rPr>
          <w:rFonts w:eastAsia="黑体" w:hint="eastAsia"/>
          <w:bCs/>
          <w:kern w:val="0"/>
          <w:sz w:val="32"/>
          <w:szCs w:val="32"/>
        </w:rPr>
        <w:t>工程概况</w:t>
      </w:r>
      <w:bookmarkEnd w:id="52"/>
      <w:bookmarkEnd w:id="53"/>
      <w:bookmarkEnd w:id="54"/>
    </w:p>
    <w:p w:rsidR="00B04486" w:rsidRPr="00C8305B" w:rsidRDefault="00B04486" w:rsidP="00B04486">
      <w:pPr>
        <w:adjustRightInd w:val="0"/>
        <w:snapToGrid w:val="0"/>
        <w:spacing w:line="360" w:lineRule="auto"/>
        <w:ind w:firstLineChars="200" w:firstLine="562"/>
        <w:rPr>
          <w:b/>
          <w:sz w:val="28"/>
        </w:rPr>
      </w:pPr>
      <w:bookmarkStart w:id="55" w:name="_Toc257678265"/>
      <w:r w:rsidRPr="00C8305B">
        <w:rPr>
          <w:rFonts w:hint="eastAsia"/>
          <w:b/>
          <w:sz w:val="28"/>
        </w:rPr>
        <w:t>1</w:t>
      </w:r>
      <w:r w:rsidRPr="00C8305B">
        <w:rPr>
          <w:rFonts w:hint="eastAsia"/>
          <w:b/>
          <w:sz w:val="28"/>
        </w:rPr>
        <w:t>）</w:t>
      </w:r>
      <w:r w:rsidRPr="00C8305B">
        <w:rPr>
          <w:b/>
          <w:sz w:val="28"/>
        </w:rPr>
        <w:t xml:space="preserve"> </w:t>
      </w:r>
      <w:r w:rsidRPr="00C8305B">
        <w:rPr>
          <w:b/>
          <w:sz w:val="28"/>
        </w:rPr>
        <w:t>生产规模及施工进度</w:t>
      </w:r>
    </w:p>
    <w:p w:rsidR="00B04486" w:rsidRPr="00C8305B" w:rsidRDefault="00B04486" w:rsidP="00B04486">
      <w:pPr>
        <w:tabs>
          <w:tab w:val="left" w:pos="7513"/>
        </w:tabs>
        <w:spacing w:line="360" w:lineRule="auto"/>
        <w:ind w:firstLineChars="150" w:firstLine="420"/>
        <w:rPr>
          <w:sz w:val="28"/>
          <w:szCs w:val="28"/>
        </w:rPr>
      </w:pPr>
      <w:r w:rsidRPr="00C8305B">
        <w:rPr>
          <w:rFonts w:hAnsi="宋体"/>
          <w:sz w:val="28"/>
          <w:szCs w:val="28"/>
        </w:rPr>
        <w:t>本工程装机容量</w:t>
      </w:r>
      <w:r w:rsidRPr="00C8305B">
        <w:rPr>
          <w:sz w:val="28"/>
          <w:szCs w:val="28"/>
        </w:rPr>
        <w:t>4</w:t>
      </w:r>
      <w:r w:rsidRPr="00C8305B">
        <w:rPr>
          <w:rFonts w:hint="eastAsia"/>
          <w:sz w:val="28"/>
          <w:szCs w:val="28"/>
        </w:rPr>
        <w:t>9.5</w:t>
      </w:r>
      <w:r w:rsidRPr="00C8305B">
        <w:rPr>
          <w:sz w:val="28"/>
          <w:szCs w:val="28"/>
        </w:rPr>
        <w:t>MW</w:t>
      </w:r>
      <w:r w:rsidRPr="00C8305B">
        <w:rPr>
          <w:rFonts w:hAnsi="宋体"/>
          <w:sz w:val="28"/>
          <w:szCs w:val="28"/>
        </w:rPr>
        <w:t>，</w:t>
      </w:r>
      <w:r w:rsidRPr="00C8305B">
        <w:rPr>
          <w:rFonts w:hAnsi="宋体" w:hint="eastAsia"/>
          <w:sz w:val="28"/>
          <w:szCs w:val="28"/>
        </w:rPr>
        <w:t>共</w:t>
      </w:r>
      <w:r w:rsidRPr="00C8305B">
        <w:rPr>
          <w:rFonts w:hint="eastAsia"/>
          <w:sz w:val="28"/>
          <w:szCs w:val="28"/>
        </w:rPr>
        <w:t>33</w:t>
      </w:r>
      <w:r w:rsidRPr="00C8305B">
        <w:rPr>
          <w:rFonts w:hAnsi="宋体"/>
          <w:sz w:val="28"/>
          <w:szCs w:val="28"/>
        </w:rPr>
        <w:t>台风电机组，年上网电量</w:t>
      </w:r>
      <w:r w:rsidRPr="00C8305B">
        <w:rPr>
          <w:sz w:val="28"/>
          <w:szCs w:val="28"/>
        </w:rPr>
        <w:t>11384.2</w:t>
      </w:r>
      <w:r w:rsidRPr="00C8305B">
        <w:rPr>
          <w:rFonts w:hAnsi="宋体"/>
          <w:sz w:val="28"/>
          <w:szCs w:val="28"/>
        </w:rPr>
        <w:t>万</w:t>
      </w:r>
      <w:r w:rsidRPr="00C8305B">
        <w:rPr>
          <w:sz w:val="28"/>
          <w:szCs w:val="28"/>
        </w:rPr>
        <w:t>kW</w:t>
      </w:r>
      <w:r w:rsidRPr="001731E8">
        <w:rPr>
          <w:rFonts w:hint="eastAsia"/>
          <w:sz w:val="28"/>
          <w:szCs w:val="28"/>
        </w:rPr>
        <w:t>•</w:t>
      </w:r>
      <w:r w:rsidRPr="00C8305B">
        <w:rPr>
          <w:sz w:val="28"/>
          <w:szCs w:val="28"/>
        </w:rPr>
        <w:t>h</w:t>
      </w:r>
      <w:r w:rsidRPr="00C8305B">
        <w:rPr>
          <w:rFonts w:hAnsi="宋体"/>
          <w:sz w:val="28"/>
          <w:szCs w:val="28"/>
        </w:rPr>
        <w:t>。总工期为</w:t>
      </w:r>
      <w:r w:rsidRPr="00C8305B">
        <w:rPr>
          <w:sz w:val="28"/>
          <w:szCs w:val="28"/>
        </w:rPr>
        <w:t>1</w:t>
      </w:r>
      <w:r w:rsidRPr="00C8305B">
        <w:rPr>
          <w:rFonts w:hint="eastAsia"/>
          <w:sz w:val="28"/>
          <w:szCs w:val="28"/>
        </w:rPr>
        <w:t>2</w:t>
      </w:r>
      <w:r w:rsidRPr="00C8305B">
        <w:rPr>
          <w:rFonts w:hAnsi="宋体"/>
          <w:sz w:val="28"/>
          <w:szCs w:val="28"/>
        </w:rPr>
        <w:t>个月，第</w:t>
      </w:r>
      <w:r w:rsidRPr="00C8305B">
        <w:rPr>
          <w:sz w:val="28"/>
          <w:szCs w:val="28"/>
        </w:rPr>
        <w:t>13</w:t>
      </w:r>
      <w:r w:rsidRPr="00C8305B">
        <w:rPr>
          <w:rFonts w:hAnsi="宋体"/>
          <w:sz w:val="28"/>
          <w:szCs w:val="28"/>
        </w:rPr>
        <w:t>个月投产发电。</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2</w:t>
      </w:r>
      <w:r w:rsidRPr="00C8305B">
        <w:rPr>
          <w:rFonts w:hint="eastAsia"/>
          <w:b/>
          <w:sz w:val="28"/>
        </w:rPr>
        <w:t>）</w:t>
      </w:r>
      <w:r w:rsidRPr="00C8305B">
        <w:rPr>
          <w:b/>
          <w:sz w:val="28"/>
        </w:rPr>
        <w:t xml:space="preserve"> </w:t>
      </w:r>
      <w:r w:rsidRPr="00C8305B">
        <w:rPr>
          <w:b/>
          <w:sz w:val="28"/>
        </w:rPr>
        <w:t>基准收益率</w:t>
      </w:r>
    </w:p>
    <w:p w:rsidR="00B04486" w:rsidRPr="00C8305B" w:rsidRDefault="00B04486" w:rsidP="00B04486">
      <w:pPr>
        <w:adjustRightInd w:val="0"/>
        <w:snapToGrid w:val="0"/>
        <w:spacing w:line="360" w:lineRule="auto"/>
        <w:ind w:firstLineChars="200" w:firstLine="560"/>
        <w:rPr>
          <w:sz w:val="28"/>
          <w:szCs w:val="28"/>
        </w:rPr>
      </w:pPr>
      <w:r w:rsidRPr="00C8305B">
        <w:rPr>
          <w:rFonts w:hAnsi="宋体"/>
          <w:sz w:val="28"/>
          <w:szCs w:val="28"/>
        </w:rPr>
        <w:t>根据国家发展改革委员会和建设部发布的《建设项目经济评价方法与参数</w:t>
      </w:r>
      <w:r w:rsidRPr="00C8305B">
        <w:rPr>
          <w:sz w:val="28"/>
          <w:szCs w:val="28"/>
        </w:rPr>
        <w:t>(</w:t>
      </w:r>
      <w:r w:rsidRPr="00C8305B">
        <w:rPr>
          <w:rFonts w:hAnsi="宋体"/>
          <w:sz w:val="28"/>
          <w:szCs w:val="28"/>
        </w:rPr>
        <w:t>第三版</w:t>
      </w:r>
      <w:r w:rsidRPr="00C8305B">
        <w:rPr>
          <w:sz w:val="28"/>
          <w:szCs w:val="28"/>
        </w:rPr>
        <w:t>)</w:t>
      </w:r>
      <w:r w:rsidRPr="00C8305B">
        <w:rPr>
          <w:rFonts w:hAnsi="宋体"/>
          <w:sz w:val="28"/>
          <w:szCs w:val="28"/>
        </w:rPr>
        <w:t>》，项目资本金财务目标收益率采用</w:t>
      </w:r>
      <w:r w:rsidRPr="00C8305B">
        <w:rPr>
          <w:sz w:val="28"/>
          <w:szCs w:val="28"/>
        </w:rPr>
        <w:t>8</w:t>
      </w:r>
      <w:r w:rsidRPr="00C8305B">
        <w:rPr>
          <w:rFonts w:hAnsi="宋体"/>
          <w:sz w:val="28"/>
          <w:szCs w:val="28"/>
        </w:rPr>
        <w:t>％。</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3</w:t>
      </w:r>
      <w:r w:rsidRPr="00C8305B">
        <w:rPr>
          <w:rFonts w:hint="eastAsia"/>
          <w:b/>
          <w:sz w:val="28"/>
        </w:rPr>
        <w:t>）</w:t>
      </w:r>
      <w:r w:rsidRPr="00C8305B">
        <w:rPr>
          <w:b/>
          <w:sz w:val="28"/>
        </w:rPr>
        <w:t xml:space="preserve"> </w:t>
      </w:r>
      <w:r w:rsidRPr="00C8305B">
        <w:rPr>
          <w:b/>
          <w:sz w:val="28"/>
        </w:rPr>
        <w:t>计算期</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本工程建设期为</w:t>
      </w:r>
      <w:r w:rsidRPr="00C8305B">
        <w:rPr>
          <w:sz w:val="28"/>
          <w:szCs w:val="28"/>
        </w:rPr>
        <w:t>1</w:t>
      </w:r>
      <w:r w:rsidRPr="00C8305B">
        <w:rPr>
          <w:rFonts w:hint="eastAsia"/>
          <w:sz w:val="28"/>
          <w:szCs w:val="28"/>
        </w:rPr>
        <w:t>2</w:t>
      </w:r>
      <w:r w:rsidRPr="00C8305B">
        <w:rPr>
          <w:rFonts w:hAnsi="宋体"/>
          <w:sz w:val="28"/>
          <w:szCs w:val="28"/>
        </w:rPr>
        <w:t>个月，生产经营期为</w:t>
      </w:r>
      <w:r w:rsidRPr="00C8305B">
        <w:rPr>
          <w:sz w:val="28"/>
          <w:szCs w:val="28"/>
        </w:rPr>
        <w:t>2</w:t>
      </w:r>
      <w:r w:rsidRPr="00C8305B">
        <w:rPr>
          <w:rFonts w:hint="eastAsia"/>
          <w:sz w:val="28"/>
          <w:szCs w:val="28"/>
        </w:rPr>
        <w:t>1</w:t>
      </w:r>
      <w:r w:rsidRPr="00C8305B">
        <w:rPr>
          <w:rFonts w:hAnsi="宋体"/>
          <w:sz w:val="28"/>
          <w:szCs w:val="28"/>
        </w:rPr>
        <w:t>年，计算期为</w:t>
      </w:r>
      <w:r w:rsidRPr="00C8305B">
        <w:rPr>
          <w:sz w:val="28"/>
          <w:szCs w:val="28"/>
        </w:rPr>
        <w:t>2</w:t>
      </w:r>
      <w:r w:rsidRPr="00C8305B">
        <w:rPr>
          <w:rFonts w:hint="eastAsia"/>
          <w:sz w:val="28"/>
          <w:szCs w:val="28"/>
        </w:rPr>
        <w:t>1</w:t>
      </w:r>
      <w:r w:rsidRPr="00C8305B">
        <w:rPr>
          <w:rFonts w:hAnsi="宋体"/>
          <w:sz w:val="28"/>
          <w:szCs w:val="28"/>
        </w:rPr>
        <w:t>年。</w:t>
      </w:r>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56" w:name="_Toc282002663"/>
      <w:bookmarkStart w:id="57" w:name="_Toc291577830"/>
      <w:r>
        <w:rPr>
          <w:rFonts w:eastAsia="黑体" w:hint="eastAsia"/>
          <w:bCs/>
          <w:kern w:val="0"/>
          <w:sz w:val="32"/>
          <w:szCs w:val="32"/>
        </w:rPr>
        <w:t>4</w:t>
      </w:r>
      <w:r w:rsidR="00B04486" w:rsidRPr="00C8305B">
        <w:rPr>
          <w:rFonts w:eastAsia="黑体" w:hint="eastAsia"/>
          <w:bCs/>
          <w:kern w:val="0"/>
          <w:sz w:val="32"/>
          <w:szCs w:val="32"/>
        </w:rPr>
        <w:t xml:space="preserve">.2 </w:t>
      </w:r>
      <w:r w:rsidR="00B04486" w:rsidRPr="00C8305B">
        <w:rPr>
          <w:rFonts w:eastAsia="黑体" w:hint="eastAsia"/>
          <w:bCs/>
          <w:kern w:val="0"/>
          <w:sz w:val="32"/>
          <w:szCs w:val="32"/>
        </w:rPr>
        <w:t>主要编制依据</w:t>
      </w:r>
      <w:bookmarkEnd w:id="55"/>
      <w:bookmarkEnd w:id="56"/>
      <w:bookmarkEnd w:id="57"/>
    </w:p>
    <w:p w:rsidR="00B04486" w:rsidRPr="00C8305B" w:rsidRDefault="00B04486" w:rsidP="00B04486">
      <w:pPr>
        <w:adjustRightInd w:val="0"/>
        <w:snapToGrid w:val="0"/>
        <w:spacing w:line="360" w:lineRule="auto"/>
        <w:rPr>
          <w:rFonts w:ascii="宋体"/>
          <w:sz w:val="28"/>
          <w:szCs w:val="28"/>
          <w:highlight w:val="yellow"/>
        </w:rPr>
      </w:pPr>
      <w:r w:rsidRPr="00C8305B">
        <w:rPr>
          <w:rFonts w:hint="eastAsia"/>
          <w:sz w:val="28"/>
          <w:szCs w:val="28"/>
        </w:rPr>
        <w:t>（</w:t>
      </w:r>
      <w:r w:rsidRPr="00C8305B">
        <w:rPr>
          <w:rFonts w:hint="eastAsia"/>
          <w:sz w:val="28"/>
          <w:szCs w:val="28"/>
        </w:rPr>
        <w:t>1</w:t>
      </w:r>
      <w:r w:rsidRPr="00C8305B">
        <w:rPr>
          <w:rFonts w:hint="eastAsia"/>
          <w:sz w:val="28"/>
          <w:szCs w:val="28"/>
        </w:rPr>
        <w:t>）《风电场工程可行性研究报告设计概算编制办法及计算标准》</w:t>
      </w:r>
      <w:r w:rsidRPr="00C8305B">
        <w:rPr>
          <w:rFonts w:hAnsi="宋体" w:hint="eastAsia"/>
          <w:sz w:val="28"/>
          <w:szCs w:val="28"/>
        </w:rPr>
        <w:t>（</w:t>
      </w:r>
      <w:r w:rsidRPr="00C8305B">
        <w:rPr>
          <w:rFonts w:hAnsi="宋体" w:hint="eastAsia"/>
          <w:sz w:val="28"/>
          <w:szCs w:val="28"/>
        </w:rPr>
        <w:t>FD001-2007</w:t>
      </w:r>
      <w:r w:rsidRPr="00C8305B">
        <w:rPr>
          <w:rFonts w:hAnsi="宋体" w:hint="eastAsia"/>
          <w:sz w:val="28"/>
          <w:szCs w:val="28"/>
        </w:rPr>
        <w:t>）</w:t>
      </w:r>
      <w:r w:rsidRPr="00C8305B">
        <w:rPr>
          <w:rFonts w:hint="eastAsia"/>
          <w:sz w:val="28"/>
          <w:szCs w:val="28"/>
        </w:rPr>
        <w:t>；</w:t>
      </w:r>
    </w:p>
    <w:p w:rsidR="00B04486" w:rsidRPr="00C8305B" w:rsidRDefault="00B04486" w:rsidP="00B04486">
      <w:pPr>
        <w:adjustRightInd w:val="0"/>
        <w:snapToGrid w:val="0"/>
        <w:spacing w:line="360" w:lineRule="auto"/>
        <w:rPr>
          <w:rFonts w:ascii="宋体"/>
          <w:sz w:val="28"/>
          <w:szCs w:val="28"/>
          <w:highlight w:val="yellow"/>
        </w:rPr>
      </w:pPr>
      <w:r w:rsidRPr="00C8305B">
        <w:rPr>
          <w:rFonts w:hint="eastAsia"/>
          <w:sz w:val="28"/>
          <w:szCs w:val="28"/>
        </w:rPr>
        <w:t>（</w:t>
      </w:r>
      <w:r w:rsidRPr="00C8305B">
        <w:rPr>
          <w:rFonts w:hint="eastAsia"/>
          <w:sz w:val="28"/>
          <w:szCs w:val="28"/>
        </w:rPr>
        <w:t>2</w:t>
      </w:r>
      <w:r w:rsidRPr="00C8305B">
        <w:rPr>
          <w:rFonts w:hint="eastAsia"/>
          <w:sz w:val="28"/>
          <w:szCs w:val="28"/>
        </w:rPr>
        <w:t>）《风电场工程概算定额》</w:t>
      </w:r>
      <w:r w:rsidRPr="00C8305B">
        <w:rPr>
          <w:sz w:val="28"/>
          <w:szCs w:val="28"/>
        </w:rPr>
        <w:t xml:space="preserve"> </w:t>
      </w:r>
      <w:r w:rsidRPr="00C8305B">
        <w:rPr>
          <w:rFonts w:hAnsi="宋体" w:hint="eastAsia"/>
          <w:sz w:val="28"/>
          <w:szCs w:val="28"/>
        </w:rPr>
        <w:t>（</w:t>
      </w:r>
      <w:r w:rsidRPr="00C8305B">
        <w:rPr>
          <w:rFonts w:hAnsi="宋体" w:hint="eastAsia"/>
          <w:sz w:val="28"/>
          <w:szCs w:val="28"/>
        </w:rPr>
        <w:t>FD004-2007</w:t>
      </w:r>
      <w:r w:rsidRPr="00C8305B">
        <w:rPr>
          <w:rFonts w:hAnsi="宋体" w:hint="eastAsia"/>
          <w:sz w:val="28"/>
          <w:szCs w:val="28"/>
        </w:rPr>
        <w:t>）</w:t>
      </w:r>
      <w:r w:rsidRPr="00C8305B">
        <w:rPr>
          <w:rFonts w:hint="eastAsia"/>
          <w:sz w:val="28"/>
          <w:szCs w:val="28"/>
        </w:rPr>
        <w:t>；</w:t>
      </w:r>
    </w:p>
    <w:p w:rsidR="00B04486" w:rsidRPr="00C8305B" w:rsidRDefault="00B04486" w:rsidP="00B04486">
      <w:pPr>
        <w:adjustRightInd w:val="0"/>
        <w:snapToGrid w:val="0"/>
        <w:spacing w:line="360" w:lineRule="auto"/>
        <w:rPr>
          <w:sz w:val="28"/>
          <w:szCs w:val="28"/>
        </w:rPr>
      </w:pPr>
      <w:r w:rsidRPr="00C8305B">
        <w:rPr>
          <w:rFonts w:hint="eastAsia"/>
          <w:sz w:val="28"/>
          <w:szCs w:val="28"/>
        </w:rPr>
        <w:t>（</w:t>
      </w:r>
      <w:r w:rsidRPr="00C8305B">
        <w:rPr>
          <w:rFonts w:hint="eastAsia"/>
          <w:sz w:val="28"/>
          <w:szCs w:val="28"/>
        </w:rPr>
        <w:t>3</w:t>
      </w:r>
      <w:r w:rsidRPr="00C8305B">
        <w:rPr>
          <w:rFonts w:hint="eastAsia"/>
          <w:sz w:val="28"/>
          <w:szCs w:val="28"/>
        </w:rPr>
        <w:t>）预可研设计图纸、工程量、设备材料清单等。</w:t>
      </w:r>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58" w:name="_Toc257678266"/>
      <w:bookmarkStart w:id="59" w:name="_Toc282002664"/>
      <w:bookmarkStart w:id="60" w:name="_Toc291577831"/>
      <w:r>
        <w:rPr>
          <w:rFonts w:eastAsia="黑体" w:hint="eastAsia"/>
          <w:bCs/>
          <w:kern w:val="0"/>
          <w:sz w:val="32"/>
          <w:szCs w:val="32"/>
        </w:rPr>
        <w:t>4</w:t>
      </w:r>
      <w:r w:rsidR="00B04486" w:rsidRPr="00C8305B">
        <w:rPr>
          <w:rFonts w:eastAsia="黑体" w:hint="eastAsia"/>
          <w:bCs/>
          <w:kern w:val="0"/>
          <w:sz w:val="32"/>
          <w:szCs w:val="32"/>
        </w:rPr>
        <w:t xml:space="preserve">.3 </w:t>
      </w:r>
      <w:r w:rsidR="00B04486" w:rsidRPr="00C8305B">
        <w:rPr>
          <w:rFonts w:eastAsia="黑体" w:hint="eastAsia"/>
          <w:bCs/>
          <w:kern w:val="0"/>
          <w:sz w:val="32"/>
          <w:szCs w:val="32"/>
        </w:rPr>
        <w:t>基础单价</w:t>
      </w:r>
      <w:bookmarkEnd w:id="58"/>
      <w:bookmarkEnd w:id="59"/>
      <w:bookmarkEnd w:id="60"/>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bookmarkStart w:id="61" w:name="_Toc257678267"/>
      <w:bookmarkStart w:id="62" w:name="_Toc106160816"/>
      <w:bookmarkStart w:id="63" w:name="_Toc116619411"/>
      <w:bookmarkStart w:id="64" w:name="_Toc233899811"/>
      <w:bookmarkStart w:id="65" w:name="_Toc234392268"/>
      <w:r>
        <w:rPr>
          <w:rFonts w:hint="eastAsia"/>
          <w:b/>
          <w:bCs/>
          <w:sz w:val="30"/>
          <w:szCs w:val="32"/>
        </w:rPr>
        <w:t>4</w:t>
      </w:r>
      <w:r w:rsidR="00B04486" w:rsidRPr="00C8305B">
        <w:rPr>
          <w:rFonts w:hint="eastAsia"/>
          <w:b/>
          <w:bCs/>
          <w:sz w:val="30"/>
          <w:szCs w:val="32"/>
        </w:rPr>
        <w:t xml:space="preserve">.3.1 </w:t>
      </w:r>
      <w:r w:rsidR="00B04486" w:rsidRPr="00C8305B">
        <w:rPr>
          <w:rFonts w:hint="eastAsia"/>
          <w:b/>
          <w:bCs/>
          <w:sz w:val="30"/>
          <w:szCs w:val="32"/>
        </w:rPr>
        <w:t>工程人工、材料、机械费用标准</w:t>
      </w:r>
      <w:bookmarkEnd w:id="61"/>
      <w:r w:rsidR="00B04486" w:rsidRPr="00C8305B">
        <w:rPr>
          <w:b/>
          <w:bCs/>
          <w:sz w:val="30"/>
          <w:szCs w:val="32"/>
        </w:rPr>
        <w:tab/>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1</w:t>
      </w:r>
      <w:r w:rsidRPr="00C8305B">
        <w:rPr>
          <w:rFonts w:hint="eastAsia"/>
          <w:b/>
          <w:sz w:val="28"/>
        </w:rPr>
        <w:t>）人工预算价格</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ascii="宋体" w:hAnsi="宋体" w:hint="eastAsia"/>
          <w:sz w:val="28"/>
          <w:szCs w:val="28"/>
        </w:rPr>
        <w:t>人工单价根据行业定额标准主管部门定期发布指导价确定</w:t>
      </w:r>
      <w:r w:rsidRPr="00C8305B">
        <w:rPr>
          <w:rFonts w:hAnsi="宋体" w:hint="eastAsia"/>
          <w:sz w:val="28"/>
          <w:szCs w:val="28"/>
        </w:rPr>
        <w:t>。具体按下面所列的标准进行计算。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高级熟练工</w:t>
      </w:r>
      <w:r w:rsidRPr="00C8305B">
        <w:rPr>
          <w:rFonts w:hAnsi="宋体" w:hint="eastAsia"/>
          <w:sz w:val="28"/>
          <w:szCs w:val="28"/>
        </w:rPr>
        <w:t xml:space="preserve"> </w:t>
      </w:r>
      <w:r w:rsidRPr="00C8305B">
        <w:rPr>
          <w:rFonts w:hAnsi="宋体" w:hint="eastAsia"/>
          <w:sz w:val="28"/>
          <w:szCs w:val="28"/>
        </w:rPr>
        <w:tab/>
        <w:t>8.14</w:t>
      </w:r>
      <w:r w:rsidRPr="00C8305B">
        <w:rPr>
          <w:rFonts w:hAnsi="宋体" w:hint="eastAsia"/>
          <w:sz w:val="28"/>
          <w:szCs w:val="28"/>
        </w:rPr>
        <w:t>元</w:t>
      </w:r>
      <w:r w:rsidRPr="00C8305B">
        <w:rPr>
          <w:rFonts w:hAnsi="宋体" w:hint="eastAsia"/>
          <w:sz w:val="28"/>
          <w:szCs w:val="28"/>
        </w:rPr>
        <w:t>/</w:t>
      </w:r>
      <w:r w:rsidRPr="00C8305B">
        <w:rPr>
          <w:rFonts w:hAnsi="宋体" w:hint="eastAsia"/>
          <w:sz w:val="28"/>
          <w:szCs w:val="28"/>
        </w:rPr>
        <w:t>工时</w:t>
      </w:r>
      <w:r w:rsidRPr="00C8305B">
        <w:rPr>
          <w:rFonts w:hAnsi="宋体" w:hint="eastAsia"/>
          <w:sz w:val="28"/>
          <w:szCs w:val="28"/>
        </w:rPr>
        <w:tab/>
        <w:t xml:space="preserve">    </w:t>
      </w:r>
      <w:r w:rsidRPr="00C8305B">
        <w:rPr>
          <w:rFonts w:hAnsi="宋体" w:hint="eastAsia"/>
          <w:sz w:val="28"/>
          <w:szCs w:val="28"/>
        </w:rPr>
        <w:tab/>
      </w:r>
      <w:r w:rsidRPr="00C8305B">
        <w:rPr>
          <w:rFonts w:hAnsi="宋体" w:hint="eastAsia"/>
          <w:sz w:val="28"/>
          <w:szCs w:val="28"/>
        </w:rPr>
        <w:t>熟练工</w:t>
      </w:r>
      <w:r w:rsidRPr="00C8305B">
        <w:rPr>
          <w:rFonts w:hAnsi="宋体" w:hint="eastAsia"/>
          <w:sz w:val="28"/>
          <w:szCs w:val="28"/>
        </w:rPr>
        <w:t xml:space="preserve"> </w:t>
      </w:r>
      <w:r w:rsidRPr="00C8305B">
        <w:rPr>
          <w:rFonts w:hAnsi="宋体" w:hint="eastAsia"/>
          <w:sz w:val="28"/>
          <w:szCs w:val="28"/>
        </w:rPr>
        <w:tab/>
        <w:t>5.88</w:t>
      </w:r>
      <w:r w:rsidRPr="00C8305B">
        <w:rPr>
          <w:rFonts w:hAnsi="宋体" w:hint="eastAsia"/>
          <w:sz w:val="28"/>
          <w:szCs w:val="28"/>
        </w:rPr>
        <w:t>元</w:t>
      </w:r>
      <w:r w:rsidRPr="00C8305B">
        <w:rPr>
          <w:rFonts w:hAnsi="宋体" w:hint="eastAsia"/>
          <w:sz w:val="28"/>
          <w:szCs w:val="28"/>
        </w:rPr>
        <w:t>/</w:t>
      </w:r>
      <w:r w:rsidRPr="00C8305B">
        <w:rPr>
          <w:rFonts w:hAnsi="宋体" w:hint="eastAsia"/>
          <w:sz w:val="28"/>
          <w:szCs w:val="28"/>
        </w:rPr>
        <w:t>工时</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半熟练工</w:t>
      </w:r>
      <w:r w:rsidRPr="00C8305B">
        <w:rPr>
          <w:rFonts w:hAnsi="宋体" w:hint="eastAsia"/>
          <w:sz w:val="28"/>
          <w:szCs w:val="28"/>
        </w:rPr>
        <w:t xml:space="preserve">   </w:t>
      </w:r>
      <w:r w:rsidRPr="00C8305B">
        <w:rPr>
          <w:rFonts w:hAnsi="宋体" w:hint="eastAsia"/>
          <w:sz w:val="28"/>
          <w:szCs w:val="28"/>
        </w:rPr>
        <w:tab/>
        <w:t>4.52</w:t>
      </w:r>
      <w:r w:rsidRPr="00C8305B">
        <w:rPr>
          <w:rFonts w:hAnsi="宋体" w:hint="eastAsia"/>
          <w:sz w:val="28"/>
          <w:szCs w:val="28"/>
        </w:rPr>
        <w:t>元</w:t>
      </w:r>
      <w:r w:rsidRPr="00C8305B">
        <w:rPr>
          <w:rFonts w:hAnsi="宋体" w:hint="eastAsia"/>
          <w:sz w:val="28"/>
          <w:szCs w:val="28"/>
        </w:rPr>
        <w:t>/</w:t>
      </w:r>
      <w:r w:rsidRPr="00C8305B">
        <w:rPr>
          <w:rFonts w:hAnsi="宋体" w:hint="eastAsia"/>
          <w:sz w:val="28"/>
          <w:szCs w:val="28"/>
        </w:rPr>
        <w:t>工时</w:t>
      </w:r>
      <w:r w:rsidRPr="00C8305B">
        <w:rPr>
          <w:rFonts w:hAnsi="宋体" w:hint="eastAsia"/>
          <w:sz w:val="28"/>
          <w:szCs w:val="28"/>
        </w:rPr>
        <w:tab/>
        <w:t xml:space="preserve">    </w:t>
      </w:r>
      <w:r w:rsidRPr="00C8305B">
        <w:rPr>
          <w:rFonts w:hAnsi="宋体" w:hint="eastAsia"/>
          <w:sz w:val="28"/>
          <w:szCs w:val="28"/>
        </w:rPr>
        <w:tab/>
      </w:r>
      <w:r w:rsidRPr="00C8305B">
        <w:rPr>
          <w:rFonts w:hAnsi="宋体" w:hint="eastAsia"/>
          <w:sz w:val="28"/>
          <w:szCs w:val="28"/>
        </w:rPr>
        <w:t>普</w:t>
      </w:r>
      <w:r w:rsidRPr="00C8305B">
        <w:rPr>
          <w:rFonts w:hAnsi="宋体" w:hint="eastAsia"/>
          <w:sz w:val="28"/>
          <w:szCs w:val="28"/>
        </w:rPr>
        <w:t xml:space="preserve">  </w:t>
      </w:r>
      <w:r w:rsidRPr="00C8305B">
        <w:rPr>
          <w:rFonts w:hAnsi="宋体" w:hint="eastAsia"/>
          <w:sz w:val="28"/>
          <w:szCs w:val="28"/>
        </w:rPr>
        <w:t>工</w:t>
      </w:r>
      <w:r w:rsidRPr="00C8305B">
        <w:rPr>
          <w:rFonts w:hAnsi="宋体" w:hint="eastAsia"/>
          <w:sz w:val="28"/>
          <w:szCs w:val="28"/>
        </w:rPr>
        <w:t xml:space="preserve"> </w:t>
      </w:r>
      <w:r w:rsidRPr="00C8305B">
        <w:rPr>
          <w:rFonts w:hAnsi="宋体" w:hint="eastAsia"/>
          <w:sz w:val="28"/>
          <w:szCs w:val="28"/>
        </w:rPr>
        <w:tab/>
        <w:t>3.58</w:t>
      </w:r>
      <w:r w:rsidRPr="00C8305B">
        <w:rPr>
          <w:rFonts w:hAnsi="宋体" w:hint="eastAsia"/>
          <w:sz w:val="28"/>
          <w:szCs w:val="28"/>
        </w:rPr>
        <w:t>元</w:t>
      </w:r>
      <w:r w:rsidRPr="00C8305B">
        <w:rPr>
          <w:rFonts w:hAnsi="宋体" w:hint="eastAsia"/>
          <w:sz w:val="28"/>
          <w:szCs w:val="28"/>
        </w:rPr>
        <w:t>/</w:t>
      </w:r>
      <w:r w:rsidRPr="00C8305B">
        <w:rPr>
          <w:rFonts w:hAnsi="宋体" w:hint="eastAsia"/>
          <w:sz w:val="28"/>
          <w:szCs w:val="28"/>
        </w:rPr>
        <w:t>工时</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lastRenderedPageBreak/>
        <w:t>2</w:t>
      </w:r>
      <w:r w:rsidRPr="00C8305B">
        <w:rPr>
          <w:rFonts w:hint="eastAsia"/>
          <w:b/>
          <w:sz w:val="28"/>
        </w:rPr>
        <w:t>）材料预算价格</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ascii="宋体" w:hAnsi="宋体" w:hint="eastAsia"/>
          <w:sz w:val="28"/>
          <w:szCs w:val="28"/>
        </w:rPr>
        <w:t>主要材料价格采用近期当地市场价加上运至工地运费综合确定。</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钢筋（综合）</w:t>
      </w:r>
      <w:r w:rsidRPr="00C8305B">
        <w:rPr>
          <w:rFonts w:hAnsi="宋体" w:hint="eastAsia"/>
          <w:sz w:val="28"/>
          <w:szCs w:val="28"/>
        </w:rPr>
        <w:t xml:space="preserve">   4717</w:t>
      </w:r>
      <w:r w:rsidRPr="00C8305B">
        <w:rPr>
          <w:rFonts w:hAnsi="宋体" w:hint="eastAsia"/>
          <w:sz w:val="28"/>
          <w:szCs w:val="28"/>
        </w:rPr>
        <w:t>元</w:t>
      </w:r>
      <w:r w:rsidRPr="00C8305B">
        <w:rPr>
          <w:rFonts w:hAnsi="宋体" w:hint="eastAsia"/>
          <w:sz w:val="28"/>
          <w:szCs w:val="28"/>
        </w:rPr>
        <w:t>/t</w:t>
      </w:r>
      <w:r w:rsidRPr="00C8305B">
        <w:rPr>
          <w:rFonts w:hAnsi="宋体" w:hint="eastAsia"/>
          <w:sz w:val="28"/>
          <w:szCs w:val="28"/>
        </w:rPr>
        <w:tab/>
        <w:t xml:space="preserve">    </w:t>
      </w:r>
      <w:r w:rsidRPr="00C8305B">
        <w:rPr>
          <w:rFonts w:hAnsi="宋体" w:hint="eastAsia"/>
          <w:sz w:val="28"/>
          <w:szCs w:val="28"/>
        </w:rPr>
        <w:t>水泥</w:t>
      </w:r>
      <w:r w:rsidRPr="00C8305B">
        <w:rPr>
          <w:rFonts w:hAnsi="宋体" w:hint="eastAsia"/>
          <w:sz w:val="28"/>
          <w:szCs w:val="28"/>
        </w:rPr>
        <w:t xml:space="preserve">42.5 </w:t>
      </w:r>
      <w:r w:rsidRPr="00C8305B">
        <w:rPr>
          <w:rFonts w:hAnsi="宋体" w:hint="eastAsia"/>
          <w:sz w:val="28"/>
          <w:szCs w:val="28"/>
        </w:rPr>
        <w:tab/>
        <w:t xml:space="preserve"> 500</w:t>
      </w:r>
      <w:r w:rsidRPr="00C8305B">
        <w:rPr>
          <w:rFonts w:hAnsi="宋体" w:hint="eastAsia"/>
          <w:sz w:val="28"/>
          <w:szCs w:val="28"/>
        </w:rPr>
        <w:t>元</w:t>
      </w:r>
      <w:r w:rsidRPr="00C8305B">
        <w:rPr>
          <w:rFonts w:hAnsi="宋体" w:hint="eastAsia"/>
          <w:sz w:val="28"/>
          <w:szCs w:val="28"/>
        </w:rPr>
        <w:t>/t</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汽油</w:t>
      </w:r>
      <w:r w:rsidRPr="00C8305B">
        <w:rPr>
          <w:rFonts w:hAnsi="宋体" w:hint="eastAsia"/>
          <w:sz w:val="28"/>
          <w:szCs w:val="28"/>
        </w:rPr>
        <w:t xml:space="preserve"> 90#       8890</w:t>
      </w:r>
      <w:r w:rsidRPr="00C8305B">
        <w:rPr>
          <w:rFonts w:hAnsi="宋体" w:hint="eastAsia"/>
          <w:sz w:val="28"/>
          <w:szCs w:val="28"/>
        </w:rPr>
        <w:t>元</w:t>
      </w:r>
      <w:r w:rsidRPr="00C8305B">
        <w:rPr>
          <w:rFonts w:hAnsi="宋体" w:hint="eastAsia"/>
          <w:sz w:val="28"/>
          <w:szCs w:val="28"/>
        </w:rPr>
        <w:t>/t</w:t>
      </w:r>
      <w:r w:rsidRPr="00C8305B">
        <w:rPr>
          <w:rFonts w:hAnsi="宋体" w:hint="eastAsia"/>
          <w:sz w:val="28"/>
          <w:szCs w:val="28"/>
        </w:rPr>
        <w:tab/>
        <w:t xml:space="preserve">    </w:t>
      </w:r>
      <w:r w:rsidRPr="00C8305B">
        <w:rPr>
          <w:rFonts w:hAnsi="宋体" w:hint="eastAsia"/>
          <w:sz w:val="28"/>
          <w:szCs w:val="28"/>
        </w:rPr>
        <w:t>柴油</w:t>
      </w:r>
      <w:r w:rsidRPr="00C8305B">
        <w:rPr>
          <w:rFonts w:hAnsi="宋体" w:hint="eastAsia"/>
          <w:sz w:val="28"/>
          <w:szCs w:val="28"/>
        </w:rPr>
        <w:t>0#</w:t>
      </w:r>
      <w:r w:rsidRPr="00C8305B">
        <w:rPr>
          <w:rFonts w:hAnsi="宋体" w:hint="eastAsia"/>
          <w:sz w:val="28"/>
          <w:szCs w:val="28"/>
        </w:rPr>
        <w:tab/>
        <w:t xml:space="preserve">   8130</w:t>
      </w:r>
      <w:r w:rsidRPr="00C8305B">
        <w:rPr>
          <w:rFonts w:hAnsi="宋体" w:hint="eastAsia"/>
          <w:sz w:val="28"/>
          <w:szCs w:val="28"/>
        </w:rPr>
        <w:t>元</w:t>
      </w:r>
      <w:r w:rsidRPr="00C8305B">
        <w:rPr>
          <w:rFonts w:hAnsi="宋体" w:hint="eastAsia"/>
          <w:sz w:val="28"/>
          <w:szCs w:val="28"/>
        </w:rPr>
        <w:t>/t</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施工用电</w:t>
      </w:r>
      <w:r w:rsidRPr="00C8305B">
        <w:rPr>
          <w:rFonts w:hAnsi="宋体" w:hint="eastAsia"/>
          <w:sz w:val="28"/>
          <w:szCs w:val="28"/>
        </w:rPr>
        <w:tab/>
        <w:t xml:space="preserve">    0.71</w:t>
      </w:r>
      <w:r w:rsidRPr="00C8305B">
        <w:rPr>
          <w:rFonts w:hAnsi="宋体" w:hint="eastAsia"/>
          <w:sz w:val="28"/>
          <w:szCs w:val="28"/>
        </w:rPr>
        <w:t>元</w:t>
      </w:r>
      <w:r w:rsidRPr="00C8305B">
        <w:rPr>
          <w:rFonts w:hAnsi="宋体" w:hint="eastAsia"/>
          <w:sz w:val="28"/>
          <w:szCs w:val="28"/>
        </w:rPr>
        <w:t>/kW</w:t>
      </w:r>
      <w:r>
        <w:rPr>
          <w:rFonts w:hAnsi="宋体" w:hint="eastAsia"/>
          <w:sz w:val="28"/>
          <w:szCs w:val="28"/>
        </w:rPr>
        <w:t>•</w:t>
      </w:r>
      <w:r w:rsidRPr="00C8305B">
        <w:rPr>
          <w:rFonts w:hAnsi="宋体" w:hint="eastAsia"/>
          <w:sz w:val="28"/>
          <w:szCs w:val="28"/>
        </w:rPr>
        <w:t xml:space="preserve">h   </w:t>
      </w:r>
      <w:r w:rsidRPr="00C8305B">
        <w:rPr>
          <w:rFonts w:hAnsi="宋体" w:hint="eastAsia"/>
          <w:sz w:val="28"/>
          <w:szCs w:val="28"/>
        </w:rPr>
        <w:t>施工用水</w:t>
      </w:r>
      <w:r w:rsidRPr="00C8305B">
        <w:rPr>
          <w:rFonts w:hAnsi="宋体" w:hint="eastAsia"/>
          <w:sz w:val="28"/>
          <w:szCs w:val="28"/>
        </w:rPr>
        <w:tab/>
        <w:t xml:space="preserve">    2</w:t>
      </w:r>
      <w:r w:rsidRPr="00C8305B">
        <w:rPr>
          <w:rFonts w:hAnsi="宋体" w:hint="eastAsia"/>
          <w:sz w:val="28"/>
          <w:szCs w:val="28"/>
        </w:rPr>
        <w:t>元</w:t>
      </w:r>
      <w:r w:rsidRPr="00C8305B">
        <w:rPr>
          <w:rFonts w:hAnsi="宋体" w:hint="eastAsia"/>
          <w:sz w:val="28"/>
          <w:szCs w:val="28"/>
        </w:rPr>
        <w:t>/m</w:t>
      </w:r>
      <w:r w:rsidRPr="00C8305B">
        <w:rPr>
          <w:rFonts w:hAnsi="宋体" w:hint="eastAsia"/>
          <w:sz w:val="28"/>
          <w:szCs w:val="28"/>
          <w:vertAlign w:val="superscript"/>
        </w:rPr>
        <w:t>3</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碎石</w:t>
      </w:r>
      <w:r w:rsidRPr="00C8305B">
        <w:rPr>
          <w:rFonts w:hAnsi="宋体" w:hint="eastAsia"/>
          <w:sz w:val="28"/>
          <w:szCs w:val="28"/>
        </w:rPr>
        <w:t xml:space="preserve">         </w:t>
      </w:r>
      <w:r>
        <w:rPr>
          <w:rFonts w:hAnsi="宋体" w:hint="eastAsia"/>
          <w:sz w:val="28"/>
          <w:szCs w:val="28"/>
        </w:rPr>
        <w:t xml:space="preserve"> </w:t>
      </w:r>
      <w:r w:rsidRPr="00C8305B">
        <w:rPr>
          <w:rFonts w:hAnsi="宋体" w:hint="eastAsia"/>
          <w:sz w:val="28"/>
          <w:szCs w:val="28"/>
        </w:rPr>
        <w:t xml:space="preserve"> 85</w:t>
      </w:r>
      <w:r w:rsidRPr="00C8305B">
        <w:rPr>
          <w:rFonts w:hAnsi="宋体" w:hint="eastAsia"/>
          <w:sz w:val="28"/>
          <w:szCs w:val="28"/>
        </w:rPr>
        <w:t>元</w:t>
      </w:r>
      <w:r w:rsidRPr="00C8305B">
        <w:rPr>
          <w:rFonts w:hAnsi="宋体" w:hint="eastAsia"/>
          <w:sz w:val="28"/>
          <w:szCs w:val="28"/>
        </w:rPr>
        <w:t>/m</w:t>
      </w:r>
      <w:r w:rsidRPr="00C8305B">
        <w:rPr>
          <w:rFonts w:hAnsi="宋体" w:hint="eastAsia"/>
          <w:sz w:val="28"/>
          <w:szCs w:val="28"/>
          <w:vertAlign w:val="superscript"/>
        </w:rPr>
        <w:t>3</w:t>
      </w:r>
      <w:r w:rsidRPr="00C8305B">
        <w:rPr>
          <w:rFonts w:hAnsi="宋体" w:hint="eastAsia"/>
          <w:sz w:val="28"/>
          <w:szCs w:val="28"/>
        </w:rPr>
        <w:tab/>
        <w:t xml:space="preserve">       </w:t>
      </w:r>
      <w:r w:rsidRPr="00C8305B">
        <w:rPr>
          <w:rFonts w:hAnsi="宋体" w:hint="eastAsia"/>
          <w:sz w:val="28"/>
          <w:szCs w:val="28"/>
        </w:rPr>
        <w:t>砂</w:t>
      </w:r>
      <w:r w:rsidRPr="00C8305B">
        <w:rPr>
          <w:rFonts w:hAnsi="宋体" w:hint="eastAsia"/>
          <w:sz w:val="28"/>
          <w:szCs w:val="28"/>
        </w:rPr>
        <w:t xml:space="preserve">          85</w:t>
      </w:r>
      <w:r w:rsidRPr="00C8305B">
        <w:rPr>
          <w:rFonts w:hAnsi="宋体" w:hint="eastAsia"/>
          <w:sz w:val="28"/>
          <w:szCs w:val="28"/>
        </w:rPr>
        <w:t>元</w:t>
      </w:r>
      <w:r w:rsidRPr="00C8305B">
        <w:rPr>
          <w:rFonts w:hAnsi="宋体" w:hint="eastAsia"/>
          <w:sz w:val="28"/>
          <w:szCs w:val="28"/>
        </w:rPr>
        <w:t>/m</w:t>
      </w:r>
      <w:r w:rsidRPr="00C8305B">
        <w:rPr>
          <w:rFonts w:hAnsi="宋体" w:hint="eastAsia"/>
          <w:sz w:val="28"/>
          <w:szCs w:val="28"/>
          <w:vertAlign w:val="superscript"/>
        </w:rPr>
        <w:t>3</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3</w:t>
      </w:r>
      <w:r w:rsidRPr="00C8305B">
        <w:rPr>
          <w:rFonts w:hint="eastAsia"/>
          <w:b/>
          <w:sz w:val="28"/>
        </w:rPr>
        <w:t>）施工机械台时费</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《风电施工机械台时费定额》（</w:t>
      </w:r>
      <w:r w:rsidRPr="00C8305B">
        <w:rPr>
          <w:rFonts w:hAnsi="宋体" w:hint="eastAsia"/>
          <w:sz w:val="28"/>
          <w:szCs w:val="28"/>
        </w:rPr>
        <w:t>2007</w:t>
      </w:r>
      <w:r w:rsidRPr="00C8305B">
        <w:rPr>
          <w:rFonts w:hAnsi="宋体" w:hint="eastAsia"/>
          <w:sz w:val="28"/>
          <w:szCs w:val="28"/>
        </w:rPr>
        <w:t>年版）。</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4</w:t>
      </w:r>
      <w:r w:rsidRPr="00C8305B">
        <w:rPr>
          <w:rFonts w:hint="eastAsia"/>
          <w:b/>
          <w:sz w:val="28"/>
        </w:rPr>
        <w:t>）编制水平年：</w:t>
      </w:r>
      <w:r w:rsidRPr="00C8305B">
        <w:rPr>
          <w:rFonts w:hint="eastAsia"/>
          <w:b/>
          <w:sz w:val="28"/>
        </w:rPr>
        <w:t>2011</w:t>
      </w:r>
      <w:r w:rsidRPr="00C8305B">
        <w:rPr>
          <w:rFonts w:hint="eastAsia"/>
          <w:b/>
          <w:sz w:val="28"/>
        </w:rPr>
        <w:t>年一季度。</w:t>
      </w:r>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bookmarkStart w:id="66" w:name="_Toc257678268"/>
      <w:r>
        <w:rPr>
          <w:rFonts w:hint="eastAsia"/>
          <w:b/>
          <w:bCs/>
          <w:sz w:val="30"/>
          <w:szCs w:val="32"/>
        </w:rPr>
        <w:t>4</w:t>
      </w:r>
      <w:r w:rsidR="00B04486" w:rsidRPr="00C8305B">
        <w:rPr>
          <w:rFonts w:hint="eastAsia"/>
          <w:b/>
          <w:bCs/>
          <w:sz w:val="30"/>
          <w:szCs w:val="32"/>
        </w:rPr>
        <w:t xml:space="preserve">.3.2 </w:t>
      </w:r>
      <w:r w:rsidR="00B04486" w:rsidRPr="00C8305B">
        <w:rPr>
          <w:rFonts w:hint="eastAsia"/>
          <w:b/>
          <w:bCs/>
          <w:sz w:val="30"/>
          <w:szCs w:val="32"/>
        </w:rPr>
        <w:t>设备及安装工程</w:t>
      </w:r>
      <w:bookmarkEnd w:id="66"/>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设备费按设计选用的设备型号及数量分项计列或按指标计算；安装单价采用《风电场机电设备安装工程概算定额》进行分析计算，并参照类似工程的实际投资资料或技术经济指标进行调整。</w:t>
      </w:r>
    </w:p>
    <w:p w:rsidR="00B04486" w:rsidRPr="00C8305B" w:rsidRDefault="00B04486" w:rsidP="00B04486">
      <w:pPr>
        <w:adjustRightInd w:val="0"/>
        <w:snapToGrid w:val="0"/>
        <w:spacing w:line="360" w:lineRule="auto"/>
        <w:ind w:firstLineChars="200" w:firstLine="560"/>
        <w:rPr>
          <w:sz w:val="28"/>
          <w:szCs w:val="28"/>
        </w:rPr>
      </w:pPr>
      <w:r w:rsidRPr="00C8305B">
        <w:rPr>
          <w:rFonts w:hAnsi="宋体"/>
          <w:sz w:val="28"/>
          <w:szCs w:val="28"/>
        </w:rPr>
        <w:t>根据目前市场价、厂家询价并参考已建、在建工程的订货合同价等资料确定本工程设备原价。</w:t>
      </w:r>
      <w:r w:rsidRPr="00C8305B">
        <w:rPr>
          <w:sz w:val="28"/>
          <w:szCs w:val="28"/>
        </w:rPr>
        <w:t>详见表</w:t>
      </w:r>
      <w:r w:rsidRPr="00C8305B">
        <w:rPr>
          <w:sz w:val="28"/>
          <w:szCs w:val="28"/>
        </w:rPr>
        <w:t>1</w:t>
      </w:r>
      <w:r w:rsidRPr="00C8305B">
        <w:rPr>
          <w:rFonts w:hint="eastAsia"/>
          <w:sz w:val="28"/>
          <w:szCs w:val="28"/>
        </w:rPr>
        <w:t>2.3</w:t>
      </w:r>
      <w:r w:rsidRPr="00C8305B">
        <w:rPr>
          <w:sz w:val="28"/>
          <w:szCs w:val="28"/>
        </w:rPr>
        <w:t>-1</w:t>
      </w:r>
      <w:r w:rsidRPr="00C8305B">
        <w:rPr>
          <w:sz w:val="28"/>
          <w:szCs w:val="28"/>
        </w:rPr>
        <w:t>：</w:t>
      </w:r>
    </w:p>
    <w:p w:rsidR="00B04486" w:rsidRPr="00C8305B" w:rsidRDefault="00B04486" w:rsidP="007A4DD4">
      <w:pPr>
        <w:widowControl/>
        <w:adjustRightInd w:val="0"/>
        <w:snapToGrid w:val="0"/>
        <w:spacing w:beforeLines="30" w:afterLines="30" w:line="360" w:lineRule="auto"/>
        <w:jc w:val="center"/>
        <w:outlineLvl w:val="4"/>
        <w:rPr>
          <w:b/>
          <w:kern w:val="0"/>
          <w:sz w:val="24"/>
        </w:rPr>
      </w:pPr>
      <w:r w:rsidRPr="00C8305B">
        <w:rPr>
          <w:b/>
          <w:kern w:val="0"/>
          <w:sz w:val="24"/>
        </w:rPr>
        <w:t>表</w:t>
      </w:r>
      <w:r w:rsidRPr="00C8305B">
        <w:rPr>
          <w:b/>
          <w:kern w:val="0"/>
          <w:sz w:val="24"/>
        </w:rPr>
        <w:t>1</w:t>
      </w:r>
      <w:r w:rsidRPr="00C8305B">
        <w:rPr>
          <w:rFonts w:hint="eastAsia"/>
          <w:b/>
          <w:kern w:val="0"/>
          <w:sz w:val="24"/>
        </w:rPr>
        <w:t>2.3</w:t>
      </w:r>
      <w:r w:rsidRPr="00C8305B">
        <w:rPr>
          <w:b/>
          <w:kern w:val="0"/>
          <w:sz w:val="24"/>
        </w:rPr>
        <w:t xml:space="preserve">-1  </w:t>
      </w:r>
      <w:r w:rsidRPr="00C8305B">
        <w:rPr>
          <w:b/>
          <w:kern w:val="0"/>
          <w:sz w:val="24"/>
        </w:rPr>
        <w:t>主要设备单价表</w:t>
      </w:r>
    </w:p>
    <w:tbl>
      <w:tblPr>
        <w:tblW w:w="8536" w:type="dxa"/>
        <w:jc w:val="center"/>
        <w:tblInd w:w="4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3635"/>
        <w:gridCol w:w="2450"/>
        <w:gridCol w:w="2451"/>
      </w:tblGrid>
      <w:tr w:rsidR="00B04486" w:rsidRPr="00C8305B" w:rsidTr="005B05C1">
        <w:trPr>
          <w:trHeight w:val="181"/>
          <w:jc w:val="center"/>
        </w:trPr>
        <w:tc>
          <w:tcPr>
            <w:tcW w:w="3635" w:type="dxa"/>
            <w:vAlign w:val="center"/>
          </w:tcPr>
          <w:p w:rsidR="00B04486" w:rsidRPr="00C8305B" w:rsidRDefault="00B04486" w:rsidP="005B05C1">
            <w:pPr>
              <w:spacing w:line="360" w:lineRule="auto"/>
              <w:jc w:val="center"/>
              <w:rPr>
                <w:rFonts w:ascii="宋体" w:hAnsi="宋体"/>
                <w:sz w:val="24"/>
              </w:rPr>
            </w:pPr>
            <w:r w:rsidRPr="00C8305B">
              <w:rPr>
                <w:rFonts w:ascii="宋体" w:hAnsi="宋体" w:hint="eastAsia"/>
                <w:sz w:val="24"/>
              </w:rPr>
              <w:t>设备名称</w:t>
            </w:r>
          </w:p>
        </w:tc>
        <w:tc>
          <w:tcPr>
            <w:tcW w:w="2450" w:type="dxa"/>
            <w:vAlign w:val="center"/>
          </w:tcPr>
          <w:p w:rsidR="00B04486" w:rsidRPr="00C8305B" w:rsidRDefault="00B04486" w:rsidP="005B05C1">
            <w:pPr>
              <w:spacing w:line="360" w:lineRule="auto"/>
              <w:jc w:val="center"/>
              <w:rPr>
                <w:rFonts w:ascii="宋体" w:hAnsi="宋体"/>
                <w:sz w:val="24"/>
              </w:rPr>
            </w:pPr>
            <w:r w:rsidRPr="00C8305B">
              <w:rPr>
                <w:rFonts w:ascii="宋体" w:hAnsi="宋体" w:hint="eastAsia"/>
                <w:sz w:val="24"/>
              </w:rPr>
              <w:t>设备原价</w:t>
            </w:r>
          </w:p>
        </w:tc>
        <w:tc>
          <w:tcPr>
            <w:tcW w:w="2451" w:type="dxa"/>
            <w:vAlign w:val="center"/>
          </w:tcPr>
          <w:p w:rsidR="00B04486" w:rsidRPr="00C8305B" w:rsidRDefault="00B04486" w:rsidP="005B05C1">
            <w:pPr>
              <w:spacing w:line="360" w:lineRule="auto"/>
              <w:jc w:val="center"/>
              <w:rPr>
                <w:rFonts w:ascii="宋体" w:hAnsi="宋体"/>
                <w:sz w:val="24"/>
              </w:rPr>
            </w:pPr>
            <w:r w:rsidRPr="00C8305B">
              <w:rPr>
                <w:rFonts w:ascii="宋体" w:hAnsi="宋体" w:hint="eastAsia"/>
                <w:sz w:val="24"/>
              </w:rPr>
              <w:t>设备运杂费率</w:t>
            </w:r>
          </w:p>
        </w:tc>
      </w:tr>
      <w:tr w:rsidR="00B04486" w:rsidRPr="00C8305B" w:rsidTr="005B05C1">
        <w:trPr>
          <w:trHeight w:val="154"/>
          <w:jc w:val="center"/>
        </w:trPr>
        <w:tc>
          <w:tcPr>
            <w:tcW w:w="3635" w:type="dxa"/>
            <w:vAlign w:val="center"/>
          </w:tcPr>
          <w:p w:rsidR="00B04486" w:rsidRPr="00C8305B" w:rsidRDefault="00B04486" w:rsidP="005B05C1">
            <w:pPr>
              <w:spacing w:line="360" w:lineRule="auto"/>
              <w:ind w:leftChars="200" w:left="420"/>
              <w:jc w:val="center"/>
              <w:rPr>
                <w:sz w:val="24"/>
              </w:rPr>
            </w:pPr>
            <w:r w:rsidRPr="00C8305B">
              <w:rPr>
                <w:rFonts w:hint="eastAsia"/>
                <w:sz w:val="24"/>
              </w:rPr>
              <w:t>1.5M</w:t>
            </w:r>
            <w:r w:rsidRPr="00C8305B">
              <w:rPr>
                <w:sz w:val="24"/>
              </w:rPr>
              <w:t>W</w:t>
            </w:r>
            <w:r w:rsidRPr="00C8305B">
              <w:rPr>
                <w:sz w:val="24"/>
              </w:rPr>
              <w:t>风电机组</w:t>
            </w:r>
          </w:p>
        </w:tc>
        <w:tc>
          <w:tcPr>
            <w:tcW w:w="2450" w:type="dxa"/>
            <w:vAlign w:val="center"/>
          </w:tcPr>
          <w:p w:rsidR="00B04486" w:rsidRPr="00C8305B" w:rsidRDefault="00B04486" w:rsidP="005B05C1">
            <w:pPr>
              <w:spacing w:line="360" w:lineRule="auto"/>
              <w:jc w:val="center"/>
              <w:rPr>
                <w:sz w:val="24"/>
              </w:rPr>
            </w:pPr>
            <w:r w:rsidRPr="00C8305B">
              <w:rPr>
                <w:rFonts w:hint="eastAsia"/>
                <w:sz w:val="24"/>
              </w:rPr>
              <w:t>57</w:t>
            </w:r>
            <w:r w:rsidRPr="00C8305B">
              <w:rPr>
                <w:sz w:val="24"/>
              </w:rPr>
              <w:t>0</w:t>
            </w:r>
            <w:r w:rsidRPr="00C8305B">
              <w:rPr>
                <w:sz w:val="24"/>
              </w:rPr>
              <w:t>万元</w:t>
            </w:r>
            <w:r w:rsidRPr="00C8305B">
              <w:rPr>
                <w:sz w:val="24"/>
              </w:rPr>
              <w:t>/</w:t>
            </w:r>
            <w:r w:rsidRPr="00C8305B">
              <w:rPr>
                <w:sz w:val="24"/>
              </w:rPr>
              <w:t>台</w:t>
            </w:r>
          </w:p>
        </w:tc>
        <w:tc>
          <w:tcPr>
            <w:tcW w:w="2451" w:type="dxa"/>
            <w:vAlign w:val="center"/>
          </w:tcPr>
          <w:p w:rsidR="00B04486" w:rsidRPr="00C8305B" w:rsidRDefault="00B04486" w:rsidP="005B05C1">
            <w:pPr>
              <w:spacing w:line="360" w:lineRule="auto"/>
              <w:jc w:val="center"/>
              <w:rPr>
                <w:sz w:val="24"/>
              </w:rPr>
            </w:pPr>
            <w:r w:rsidRPr="00C8305B">
              <w:rPr>
                <w:sz w:val="24"/>
              </w:rPr>
              <w:t>到场价格</w:t>
            </w:r>
          </w:p>
        </w:tc>
      </w:tr>
      <w:tr w:rsidR="00B04486" w:rsidRPr="00C8305B" w:rsidTr="005B05C1">
        <w:trPr>
          <w:trHeight w:val="127"/>
          <w:jc w:val="center"/>
        </w:trPr>
        <w:tc>
          <w:tcPr>
            <w:tcW w:w="3635" w:type="dxa"/>
            <w:vAlign w:val="center"/>
          </w:tcPr>
          <w:p w:rsidR="00B04486" w:rsidRPr="00C8305B" w:rsidRDefault="00B04486" w:rsidP="005B05C1">
            <w:pPr>
              <w:spacing w:line="360" w:lineRule="auto"/>
              <w:jc w:val="center"/>
              <w:rPr>
                <w:sz w:val="24"/>
              </w:rPr>
            </w:pPr>
            <w:r w:rsidRPr="00C8305B">
              <w:rPr>
                <w:sz w:val="24"/>
              </w:rPr>
              <w:t>塔筒</w:t>
            </w:r>
          </w:p>
        </w:tc>
        <w:tc>
          <w:tcPr>
            <w:tcW w:w="2450" w:type="dxa"/>
            <w:vAlign w:val="center"/>
          </w:tcPr>
          <w:p w:rsidR="00B04486" w:rsidRPr="00C8305B" w:rsidRDefault="00B04486" w:rsidP="005B05C1">
            <w:pPr>
              <w:spacing w:line="360" w:lineRule="auto"/>
              <w:jc w:val="center"/>
              <w:rPr>
                <w:sz w:val="24"/>
              </w:rPr>
            </w:pPr>
            <w:r w:rsidRPr="00C8305B">
              <w:rPr>
                <w:sz w:val="24"/>
              </w:rPr>
              <w:t>1.</w:t>
            </w:r>
            <w:r w:rsidRPr="00C8305B">
              <w:rPr>
                <w:rFonts w:hint="eastAsia"/>
                <w:sz w:val="24"/>
              </w:rPr>
              <w:t>20</w:t>
            </w:r>
            <w:r w:rsidRPr="00C8305B">
              <w:rPr>
                <w:sz w:val="24"/>
              </w:rPr>
              <w:t>万元</w:t>
            </w:r>
            <w:r w:rsidRPr="00C8305B">
              <w:rPr>
                <w:sz w:val="24"/>
              </w:rPr>
              <w:t>/</w:t>
            </w:r>
            <w:r w:rsidRPr="00C8305B">
              <w:rPr>
                <w:sz w:val="24"/>
              </w:rPr>
              <w:t>吨</w:t>
            </w:r>
          </w:p>
        </w:tc>
        <w:tc>
          <w:tcPr>
            <w:tcW w:w="2451" w:type="dxa"/>
            <w:vAlign w:val="center"/>
          </w:tcPr>
          <w:p w:rsidR="00B04486" w:rsidRPr="00C8305B" w:rsidRDefault="00B04486" w:rsidP="005B05C1">
            <w:pPr>
              <w:spacing w:line="360" w:lineRule="auto"/>
              <w:jc w:val="center"/>
              <w:rPr>
                <w:sz w:val="24"/>
              </w:rPr>
            </w:pPr>
            <w:r w:rsidRPr="00C8305B">
              <w:rPr>
                <w:sz w:val="24"/>
              </w:rPr>
              <w:t>到场价格</w:t>
            </w:r>
          </w:p>
        </w:tc>
      </w:tr>
      <w:tr w:rsidR="00B04486" w:rsidRPr="00C8305B" w:rsidTr="005B05C1">
        <w:trPr>
          <w:trHeight w:val="350"/>
          <w:jc w:val="center"/>
        </w:trPr>
        <w:tc>
          <w:tcPr>
            <w:tcW w:w="3635" w:type="dxa"/>
            <w:vAlign w:val="center"/>
          </w:tcPr>
          <w:p w:rsidR="00B04486" w:rsidRPr="00C8305B" w:rsidRDefault="00B04486" w:rsidP="005B05C1">
            <w:pPr>
              <w:spacing w:line="360" w:lineRule="auto"/>
              <w:jc w:val="center"/>
              <w:rPr>
                <w:sz w:val="24"/>
              </w:rPr>
            </w:pPr>
            <w:r w:rsidRPr="00C8305B">
              <w:rPr>
                <w:rFonts w:hint="eastAsia"/>
                <w:sz w:val="24"/>
              </w:rPr>
              <w:t>箱</w:t>
            </w:r>
            <w:r w:rsidRPr="00C8305B">
              <w:rPr>
                <w:sz w:val="24"/>
              </w:rPr>
              <w:t>式变压器</w:t>
            </w:r>
          </w:p>
        </w:tc>
        <w:tc>
          <w:tcPr>
            <w:tcW w:w="2450" w:type="dxa"/>
            <w:vAlign w:val="center"/>
          </w:tcPr>
          <w:p w:rsidR="00B04486" w:rsidRPr="00C8305B" w:rsidRDefault="00B04486" w:rsidP="005B05C1">
            <w:pPr>
              <w:spacing w:line="360" w:lineRule="auto"/>
              <w:jc w:val="center"/>
              <w:rPr>
                <w:sz w:val="24"/>
              </w:rPr>
            </w:pPr>
            <w:r w:rsidRPr="00C8305B">
              <w:rPr>
                <w:rFonts w:hint="eastAsia"/>
                <w:sz w:val="24"/>
              </w:rPr>
              <w:t>25</w:t>
            </w:r>
            <w:r w:rsidRPr="00C8305B">
              <w:rPr>
                <w:sz w:val="24"/>
              </w:rPr>
              <w:t>万元</w:t>
            </w:r>
            <w:r w:rsidRPr="00C8305B">
              <w:rPr>
                <w:sz w:val="24"/>
              </w:rPr>
              <w:t>/</w:t>
            </w:r>
            <w:r w:rsidRPr="00C8305B">
              <w:rPr>
                <w:sz w:val="24"/>
              </w:rPr>
              <w:t>台</w:t>
            </w:r>
          </w:p>
        </w:tc>
        <w:tc>
          <w:tcPr>
            <w:tcW w:w="2451" w:type="dxa"/>
            <w:vAlign w:val="center"/>
          </w:tcPr>
          <w:p w:rsidR="00B04486" w:rsidRPr="00C8305B" w:rsidRDefault="00B04486" w:rsidP="005B05C1">
            <w:pPr>
              <w:spacing w:line="360" w:lineRule="auto"/>
              <w:jc w:val="center"/>
              <w:rPr>
                <w:sz w:val="24"/>
              </w:rPr>
            </w:pPr>
            <w:r w:rsidRPr="00C8305B">
              <w:rPr>
                <w:sz w:val="24"/>
              </w:rPr>
              <w:t>3.95</w:t>
            </w:r>
            <w:r w:rsidRPr="00C8305B">
              <w:rPr>
                <w:sz w:val="24"/>
              </w:rPr>
              <w:t>％</w:t>
            </w:r>
          </w:p>
        </w:tc>
      </w:tr>
    </w:tbl>
    <w:p w:rsidR="00B04486" w:rsidRPr="00C8305B" w:rsidRDefault="00B04486" w:rsidP="00B04486">
      <w:pPr>
        <w:spacing w:line="360" w:lineRule="auto"/>
        <w:rPr>
          <w:rFonts w:ascii="宋体" w:hAnsi="宋体"/>
          <w:sz w:val="28"/>
          <w:szCs w:val="28"/>
        </w:rPr>
      </w:pPr>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bookmarkStart w:id="67" w:name="_Toc257678269"/>
      <w:r>
        <w:rPr>
          <w:rFonts w:hint="eastAsia"/>
          <w:b/>
          <w:bCs/>
          <w:sz w:val="30"/>
          <w:szCs w:val="32"/>
        </w:rPr>
        <w:t>4</w:t>
      </w:r>
      <w:r w:rsidR="00B04486" w:rsidRPr="00C8305B">
        <w:rPr>
          <w:rFonts w:hint="eastAsia"/>
          <w:b/>
          <w:bCs/>
          <w:sz w:val="30"/>
          <w:szCs w:val="32"/>
        </w:rPr>
        <w:t xml:space="preserve">.3.3 </w:t>
      </w:r>
      <w:r w:rsidR="00B04486" w:rsidRPr="00C8305B">
        <w:rPr>
          <w:rFonts w:hint="eastAsia"/>
          <w:b/>
          <w:bCs/>
          <w:sz w:val="30"/>
          <w:szCs w:val="32"/>
        </w:rPr>
        <w:t>建筑工程</w:t>
      </w:r>
      <w:bookmarkEnd w:id="67"/>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1</w:t>
      </w:r>
      <w:r w:rsidRPr="00C8305B">
        <w:rPr>
          <w:rFonts w:hint="eastAsia"/>
          <w:b/>
          <w:sz w:val="28"/>
        </w:rPr>
        <w:t>）</w:t>
      </w:r>
      <w:r w:rsidRPr="00C8305B">
        <w:rPr>
          <w:b/>
          <w:sz w:val="28"/>
        </w:rPr>
        <w:t xml:space="preserve"> </w:t>
      </w:r>
      <w:r w:rsidRPr="00C8305B">
        <w:rPr>
          <w:b/>
          <w:sz w:val="28"/>
        </w:rPr>
        <w:t>建筑工程单价</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建筑工程单价依据施工组织设计拟定的方法采用《风电场建筑工程概算定额》编制建筑工程单价，对定额不足的则根据施工组织设计、</w:t>
      </w:r>
      <w:r w:rsidRPr="00C8305B">
        <w:rPr>
          <w:rFonts w:hAnsi="宋体"/>
          <w:sz w:val="28"/>
          <w:szCs w:val="28"/>
        </w:rPr>
        <w:lastRenderedPageBreak/>
        <w:t>工程实际和有关工程资料等编制补充定额。</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2</w:t>
      </w:r>
      <w:r w:rsidRPr="00C8305B">
        <w:rPr>
          <w:rFonts w:hint="eastAsia"/>
          <w:b/>
          <w:sz w:val="28"/>
        </w:rPr>
        <w:t>）</w:t>
      </w:r>
      <w:r w:rsidRPr="00C8305B">
        <w:rPr>
          <w:b/>
          <w:sz w:val="28"/>
        </w:rPr>
        <w:t>主体建筑工程</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采用设计工程量乘工程单价的方式进行编制。</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3</w:t>
      </w:r>
      <w:r w:rsidRPr="00C8305B">
        <w:rPr>
          <w:rFonts w:hint="eastAsia"/>
          <w:b/>
          <w:sz w:val="28"/>
        </w:rPr>
        <w:t>）</w:t>
      </w:r>
      <w:r w:rsidRPr="00C8305B">
        <w:rPr>
          <w:b/>
          <w:sz w:val="28"/>
        </w:rPr>
        <w:t>交通工程</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公路工程根据设计工程量并结合风电场的建设实际，采用扩大单位指标编制。</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4</w:t>
      </w:r>
      <w:r w:rsidRPr="00C8305B">
        <w:rPr>
          <w:rFonts w:hint="eastAsia"/>
          <w:b/>
          <w:sz w:val="28"/>
        </w:rPr>
        <w:t>）</w:t>
      </w:r>
      <w:r w:rsidRPr="00C8305B">
        <w:rPr>
          <w:b/>
          <w:sz w:val="28"/>
        </w:rPr>
        <w:t>环境保护</w:t>
      </w:r>
      <w:r w:rsidRPr="00C8305B">
        <w:rPr>
          <w:rFonts w:hint="eastAsia"/>
          <w:b/>
          <w:sz w:val="28"/>
        </w:rPr>
        <w:t>与水土保持</w:t>
      </w:r>
      <w:r w:rsidRPr="00C8305B">
        <w:rPr>
          <w:b/>
          <w:sz w:val="28"/>
        </w:rPr>
        <w:t>工程</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环境保护</w:t>
      </w:r>
      <w:r w:rsidRPr="00C8305B">
        <w:rPr>
          <w:rFonts w:hAnsi="宋体" w:hint="eastAsia"/>
          <w:sz w:val="28"/>
          <w:szCs w:val="28"/>
        </w:rPr>
        <w:t>及水土保持</w:t>
      </w:r>
      <w:r w:rsidRPr="00C8305B">
        <w:rPr>
          <w:rFonts w:hAnsi="宋体"/>
          <w:sz w:val="28"/>
          <w:szCs w:val="28"/>
        </w:rPr>
        <w:t>工程投资</w:t>
      </w:r>
      <w:r w:rsidRPr="00C8305B">
        <w:rPr>
          <w:rFonts w:hAnsi="宋体" w:hint="eastAsia"/>
          <w:sz w:val="28"/>
          <w:szCs w:val="28"/>
        </w:rPr>
        <w:t>暂</w:t>
      </w:r>
      <w:r w:rsidRPr="00C8305B">
        <w:rPr>
          <w:rFonts w:hAnsi="宋体"/>
          <w:sz w:val="28"/>
          <w:szCs w:val="28"/>
        </w:rPr>
        <w:t>按</w:t>
      </w:r>
      <w:r>
        <w:rPr>
          <w:rFonts w:hAnsi="宋体" w:hint="eastAsia"/>
          <w:sz w:val="28"/>
          <w:szCs w:val="28"/>
        </w:rPr>
        <w:t>6</w:t>
      </w:r>
      <w:r w:rsidRPr="00C8305B">
        <w:rPr>
          <w:rFonts w:hAnsi="宋体" w:hint="eastAsia"/>
          <w:sz w:val="28"/>
          <w:szCs w:val="28"/>
        </w:rPr>
        <w:t>00</w:t>
      </w:r>
      <w:r w:rsidRPr="00C8305B">
        <w:rPr>
          <w:rFonts w:hAnsi="宋体" w:hint="eastAsia"/>
          <w:sz w:val="28"/>
          <w:szCs w:val="28"/>
        </w:rPr>
        <w:t>万元</w:t>
      </w:r>
      <w:r w:rsidRPr="00C8305B">
        <w:rPr>
          <w:rFonts w:hAnsi="宋体"/>
          <w:sz w:val="28"/>
          <w:szCs w:val="28"/>
        </w:rPr>
        <w:t>计列。</w:t>
      </w:r>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bookmarkStart w:id="68" w:name="_Toc257678270"/>
      <w:r>
        <w:rPr>
          <w:rFonts w:hint="eastAsia"/>
          <w:b/>
          <w:bCs/>
          <w:sz w:val="30"/>
          <w:szCs w:val="32"/>
        </w:rPr>
        <w:t>4</w:t>
      </w:r>
      <w:r w:rsidR="00B04486" w:rsidRPr="00C8305B">
        <w:rPr>
          <w:rFonts w:hint="eastAsia"/>
          <w:b/>
          <w:bCs/>
          <w:sz w:val="30"/>
          <w:szCs w:val="32"/>
        </w:rPr>
        <w:t xml:space="preserve">.3.4 </w:t>
      </w:r>
      <w:r w:rsidR="00B04486" w:rsidRPr="00C8305B">
        <w:rPr>
          <w:rFonts w:hint="eastAsia"/>
          <w:b/>
          <w:bCs/>
          <w:sz w:val="30"/>
          <w:szCs w:val="32"/>
        </w:rPr>
        <w:t>其他费用</w:t>
      </w:r>
      <w:bookmarkEnd w:id="68"/>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依据《风电场工程可行性研究报告设计概算编制办法及计算标准》和国家、地方现行法令、法规和规定以及计价格</w:t>
      </w:r>
      <w:r w:rsidRPr="00C8305B">
        <w:rPr>
          <w:rFonts w:hAnsi="宋体"/>
          <w:sz w:val="28"/>
          <w:szCs w:val="28"/>
        </w:rPr>
        <w:t>[2002]10</w:t>
      </w:r>
      <w:r w:rsidRPr="00C8305B">
        <w:rPr>
          <w:rFonts w:hAnsi="宋体"/>
          <w:sz w:val="28"/>
          <w:szCs w:val="28"/>
        </w:rPr>
        <w:t>号文，并结合本工程实际情况进行编制。</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1</w:t>
      </w:r>
      <w:r w:rsidRPr="00C8305B">
        <w:rPr>
          <w:rFonts w:hint="eastAsia"/>
          <w:b/>
          <w:sz w:val="28"/>
        </w:rPr>
        <w:t>）</w:t>
      </w:r>
      <w:r w:rsidRPr="00C8305B">
        <w:rPr>
          <w:b/>
          <w:sz w:val="28"/>
        </w:rPr>
        <w:t xml:space="preserve"> </w:t>
      </w:r>
      <w:r w:rsidRPr="00C8305B">
        <w:rPr>
          <w:b/>
          <w:sz w:val="28"/>
        </w:rPr>
        <w:t>建设用地费</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建设征地和移民安置管理费按相关投资计列。</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2</w:t>
      </w:r>
      <w:r w:rsidRPr="00C8305B">
        <w:rPr>
          <w:rFonts w:hint="eastAsia"/>
          <w:b/>
          <w:sz w:val="28"/>
        </w:rPr>
        <w:t>）</w:t>
      </w:r>
      <w:r w:rsidRPr="00C8305B">
        <w:rPr>
          <w:b/>
          <w:sz w:val="28"/>
        </w:rPr>
        <w:t xml:space="preserve"> </w:t>
      </w:r>
      <w:r w:rsidRPr="00C8305B">
        <w:rPr>
          <w:b/>
          <w:sz w:val="28"/>
        </w:rPr>
        <w:t>建设管理费</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color w:val="000000"/>
          <w:sz w:val="28"/>
          <w:szCs w:val="28"/>
        </w:rPr>
        <w:t>工程前期</w:t>
      </w:r>
      <w:r w:rsidRPr="00C8305B">
        <w:rPr>
          <w:rFonts w:hAnsi="宋体"/>
          <w:sz w:val="28"/>
          <w:szCs w:val="28"/>
        </w:rPr>
        <w:t>费按一至二部分投资合计的</w:t>
      </w:r>
      <w:r w:rsidRPr="00C8305B">
        <w:rPr>
          <w:rFonts w:hAnsi="宋体"/>
          <w:sz w:val="28"/>
          <w:szCs w:val="28"/>
        </w:rPr>
        <w:t>1.0%</w:t>
      </w:r>
      <w:r w:rsidRPr="00C8305B">
        <w:rPr>
          <w:rFonts w:hAnsi="宋体"/>
          <w:sz w:val="28"/>
          <w:szCs w:val="28"/>
        </w:rPr>
        <w:t>计列。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工程建设管理费按建安工</w:t>
      </w:r>
      <w:r w:rsidRPr="00C8305B">
        <w:rPr>
          <w:rFonts w:hAnsi="宋体" w:hint="eastAsia"/>
          <w:sz w:val="28"/>
          <w:szCs w:val="28"/>
        </w:rPr>
        <w:t>程费</w:t>
      </w:r>
      <w:r w:rsidRPr="00C8305B">
        <w:rPr>
          <w:rFonts w:hAnsi="宋体"/>
          <w:sz w:val="28"/>
          <w:szCs w:val="28"/>
        </w:rPr>
        <w:t>的</w:t>
      </w:r>
      <w:r w:rsidRPr="00C8305B">
        <w:rPr>
          <w:rFonts w:hAnsi="宋体"/>
          <w:sz w:val="28"/>
          <w:szCs w:val="28"/>
        </w:rPr>
        <w:t>3.0%</w:t>
      </w:r>
      <w:r w:rsidRPr="00C8305B">
        <w:rPr>
          <w:rFonts w:hAnsi="宋体"/>
          <w:sz w:val="28"/>
          <w:szCs w:val="28"/>
        </w:rPr>
        <w:t>和设备费的</w:t>
      </w:r>
      <w:r w:rsidRPr="00C8305B">
        <w:rPr>
          <w:rFonts w:hAnsi="宋体"/>
          <w:sz w:val="28"/>
          <w:szCs w:val="28"/>
        </w:rPr>
        <w:t>0.45%</w:t>
      </w:r>
      <w:r w:rsidRPr="00C8305B">
        <w:rPr>
          <w:rFonts w:hAnsi="宋体"/>
          <w:sz w:val="28"/>
          <w:szCs w:val="28"/>
        </w:rPr>
        <w:t>之和进行计列。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工程建设监理费按建安工</w:t>
      </w:r>
      <w:r w:rsidRPr="00C8305B">
        <w:rPr>
          <w:rFonts w:hAnsi="宋体" w:hint="eastAsia"/>
          <w:sz w:val="28"/>
          <w:szCs w:val="28"/>
        </w:rPr>
        <w:t>程费</w:t>
      </w:r>
      <w:r w:rsidRPr="00C8305B">
        <w:rPr>
          <w:rFonts w:hAnsi="宋体"/>
          <w:sz w:val="28"/>
          <w:szCs w:val="28"/>
        </w:rPr>
        <w:t>的</w:t>
      </w:r>
      <w:r w:rsidRPr="00C8305B">
        <w:rPr>
          <w:rFonts w:hAnsi="宋体"/>
          <w:sz w:val="28"/>
          <w:szCs w:val="28"/>
        </w:rPr>
        <w:t>1.4%</w:t>
      </w:r>
      <w:r w:rsidRPr="00C8305B">
        <w:rPr>
          <w:rFonts w:hAnsi="宋体"/>
          <w:sz w:val="28"/>
          <w:szCs w:val="28"/>
        </w:rPr>
        <w:t>和设备费的</w:t>
      </w:r>
      <w:r w:rsidRPr="00C8305B">
        <w:rPr>
          <w:rFonts w:hAnsi="宋体"/>
          <w:sz w:val="28"/>
          <w:szCs w:val="28"/>
        </w:rPr>
        <w:t>0.14%</w:t>
      </w:r>
      <w:r w:rsidRPr="00C8305B">
        <w:rPr>
          <w:rFonts w:hAnsi="宋体"/>
          <w:sz w:val="28"/>
          <w:szCs w:val="28"/>
        </w:rPr>
        <w:t>之和进行计列。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项目咨询服务评审费按建安工</w:t>
      </w:r>
      <w:r w:rsidRPr="00C8305B">
        <w:rPr>
          <w:rFonts w:hAnsi="宋体" w:hint="eastAsia"/>
          <w:sz w:val="28"/>
          <w:szCs w:val="28"/>
        </w:rPr>
        <w:t>程费</w:t>
      </w:r>
      <w:r w:rsidRPr="00C8305B">
        <w:rPr>
          <w:rFonts w:hAnsi="宋体"/>
          <w:sz w:val="28"/>
          <w:szCs w:val="28"/>
        </w:rPr>
        <w:t>的</w:t>
      </w:r>
      <w:r w:rsidRPr="00C8305B">
        <w:rPr>
          <w:rFonts w:hAnsi="宋体"/>
          <w:sz w:val="28"/>
          <w:szCs w:val="28"/>
        </w:rPr>
        <w:t>1.0%</w:t>
      </w:r>
      <w:r w:rsidRPr="00C8305B">
        <w:rPr>
          <w:rFonts w:hAnsi="宋体"/>
          <w:sz w:val="28"/>
          <w:szCs w:val="28"/>
        </w:rPr>
        <w:t>和设备费的</w:t>
      </w:r>
      <w:r w:rsidRPr="00C8305B">
        <w:rPr>
          <w:rFonts w:hAnsi="宋体"/>
          <w:sz w:val="28"/>
          <w:szCs w:val="28"/>
        </w:rPr>
        <w:t>0.3%</w:t>
      </w:r>
      <w:r w:rsidRPr="00C8305B">
        <w:rPr>
          <w:rFonts w:hAnsi="宋体"/>
          <w:sz w:val="28"/>
          <w:szCs w:val="28"/>
        </w:rPr>
        <w:t>之和进行计列。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工程验收费按建筑安装工程费的</w:t>
      </w:r>
      <w:r w:rsidRPr="00C8305B">
        <w:rPr>
          <w:rFonts w:hAnsi="宋体"/>
          <w:sz w:val="28"/>
          <w:szCs w:val="28"/>
        </w:rPr>
        <w:t>1.1%</w:t>
      </w:r>
      <w:r w:rsidRPr="00C8305B">
        <w:rPr>
          <w:rFonts w:hAnsi="宋体"/>
          <w:sz w:val="28"/>
          <w:szCs w:val="28"/>
        </w:rPr>
        <w:t>进行计列。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工程保险费按建安工</w:t>
      </w:r>
      <w:r w:rsidRPr="00C8305B">
        <w:rPr>
          <w:rFonts w:hAnsi="宋体" w:hint="eastAsia"/>
          <w:sz w:val="28"/>
          <w:szCs w:val="28"/>
        </w:rPr>
        <w:t>程费</w:t>
      </w:r>
      <w:r w:rsidRPr="00C8305B">
        <w:rPr>
          <w:rFonts w:hAnsi="宋体"/>
          <w:sz w:val="28"/>
          <w:szCs w:val="28"/>
        </w:rPr>
        <w:t>及设备购置费的</w:t>
      </w:r>
      <w:r w:rsidRPr="00C8305B">
        <w:rPr>
          <w:rFonts w:hAnsi="宋体"/>
          <w:sz w:val="28"/>
          <w:szCs w:val="28"/>
        </w:rPr>
        <w:t>0.4%</w:t>
      </w:r>
      <w:r w:rsidRPr="00C8305B">
        <w:rPr>
          <w:rFonts w:hAnsi="宋体"/>
          <w:sz w:val="28"/>
          <w:szCs w:val="28"/>
        </w:rPr>
        <w:t>计算。</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3</w:t>
      </w:r>
      <w:r w:rsidRPr="00C8305B">
        <w:rPr>
          <w:rFonts w:hint="eastAsia"/>
          <w:b/>
          <w:sz w:val="28"/>
        </w:rPr>
        <w:t>）</w:t>
      </w:r>
      <w:r w:rsidRPr="00C8305B">
        <w:rPr>
          <w:b/>
          <w:sz w:val="28"/>
        </w:rPr>
        <w:t xml:space="preserve"> </w:t>
      </w:r>
      <w:r w:rsidRPr="00C8305B">
        <w:rPr>
          <w:b/>
          <w:sz w:val="28"/>
        </w:rPr>
        <w:t>生产准备费</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lastRenderedPageBreak/>
        <w:t>生产人员培训及提前进厂费按建安工</w:t>
      </w:r>
      <w:r w:rsidRPr="00C8305B">
        <w:rPr>
          <w:rFonts w:hAnsi="宋体" w:hint="eastAsia"/>
          <w:sz w:val="28"/>
          <w:szCs w:val="28"/>
        </w:rPr>
        <w:t>程费</w:t>
      </w:r>
      <w:r w:rsidRPr="00C8305B">
        <w:rPr>
          <w:rFonts w:hAnsi="宋体"/>
          <w:sz w:val="28"/>
          <w:szCs w:val="28"/>
        </w:rPr>
        <w:t>的</w:t>
      </w:r>
      <w:r w:rsidRPr="00C8305B">
        <w:rPr>
          <w:rFonts w:hAnsi="宋体"/>
          <w:sz w:val="28"/>
          <w:szCs w:val="28"/>
        </w:rPr>
        <w:t>1.0%</w:t>
      </w:r>
      <w:r w:rsidRPr="00C8305B">
        <w:rPr>
          <w:rFonts w:hAnsi="宋体"/>
          <w:sz w:val="28"/>
          <w:szCs w:val="28"/>
        </w:rPr>
        <w:t>计算。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办公及生活家俱购置费按建安工</w:t>
      </w:r>
      <w:r w:rsidRPr="00C8305B">
        <w:rPr>
          <w:rFonts w:hAnsi="宋体" w:hint="eastAsia"/>
          <w:sz w:val="28"/>
          <w:szCs w:val="28"/>
        </w:rPr>
        <w:t>程费</w:t>
      </w:r>
      <w:r w:rsidRPr="00C8305B">
        <w:rPr>
          <w:rFonts w:hAnsi="宋体"/>
          <w:sz w:val="28"/>
          <w:szCs w:val="28"/>
        </w:rPr>
        <w:t>的</w:t>
      </w:r>
      <w:r w:rsidRPr="00C8305B">
        <w:rPr>
          <w:rFonts w:hAnsi="宋体"/>
          <w:sz w:val="28"/>
          <w:szCs w:val="28"/>
        </w:rPr>
        <w:t>0.8%</w:t>
      </w:r>
      <w:r w:rsidRPr="00C8305B">
        <w:rPr>
          <w:rFonts w:hAnsi="宋体"/>
          <w:sz w:val="28"/>
          <w:szCs w:val="28"/>
        </w:rPr>
        <w:t>计算。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工器具及生产家具购置费按设备购置费的</w:t>
      </w:r>
      <w:r w:rsidRPr="00C8305B">
        <w:rPr>
          <w:rFonts w:hAnsi="宋体"/>
          <w:sz w:val="28"/>
          <w:szCs w:val="28"/>
        </w:rPr>
        <w:t>0.20%</w:t>
      </w:r>
      <w:r w:rsidRPr="00C8305B">
        <w:rPr>
          <w:rFonts w:hAnsi="宋体"/>
          <w:sz w:val="28"/>
          <w:szCs w:val="28"/>
        </w:rPr>
        <w:t>计算。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备品备件购置费按设备购置费的</w:t>
      </w:r>
      <w:r w:rsidRPr="00C8305B">
        <w:rPr>
          <w:rFonts w:hAnsi="宋体"/>
          <w:sz w:val="28"/>
          <w:szCs w:val="28"/>
        </w:rPr>
        <w:t>0.5%</w:t>
      </w:r>
      <w:r w:rsidRPr="00C8305B">
        <w:rPr>
          <w:rFonts w:hAnsi="宋体"/>
          <w:sz w:val="28"/>
          <w:szCs w:val="28"/>
        </w:rPr>
        <w:t>计算。</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联合试运转费按安装工程费的</w:t>
      </w:r>
      <w:r w:rsidRPr="00C8305B">
        <w:rPr>
          <w:rFonts w:hAnsi="宋体"/>
          <w:sz w:val="28"/>
          <w:szCs w:val="28"/>
        </w:rPr>
        <w:t>0.5%</w:t>
      </w:r>
      <w:r w:rsidRPr="00C8305B">
        <w:rPr>
          <w:rFonts w:hAnsi="宋体"/>
          <w:sz w:val="28"/>
          <w:szCs w:val="28"/>
        </w:rPr>
        <w:t>计算。</w:t>
      </w:r>
    </w:p>
    <w:p w:rsidR="00B04486" w:rsidRPr="00C8305B" w:rsidRDefault="00B04486" w:rsidP="00B04486">
      <w:pPr>
        <w:adjustRightInd w:val="0"/>
        <w:snapToGrid w:val="0"/>
        <w:spacing w:line="360" w:lineRule="auto"/>
        <w:ind w:firstLineChars="200" w:firstLine="562"/>
        <w:rPr>
          <w:b/>
          <w:sz w:val="28"/>
        </w:rPr>
      </w:pPr>
      <w:r w:rsidRPr="00C8305B">
        <w:rPr>
          <w:rFonts w:hint="eastAsia"/>
          <w:b/>
          <w:sz w:val="28"/>
        </w:rPr>
        <w:t>4)</w:t>
      </w:r>
      <w:r w:rsidRPr="00C8305B">
        <w:rPr>
          <w:b/>
          <w:sz w:val="28"/>
        </w:rPr>
        <w:t xml:space="preserve"> </w:t>
      </w:r>
      <w:r w:rsidRPr="00C8305B">
        <w:rPr>
          <w:b/>
          <w:sz w:val="28"/>
        </w:rPr>
        <w:t>勘察设计费</w:t>
      </w:r>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根据本工程实际情况和国家计委、建设计价格</w:t>
      </w:r>
      <w:r w:rsidRPr="00C8305B">
        <w:rPr>
          <w:rFonts w:hAnsi="宋体"/>
          <w:sz w:val="28"/>
          <w:szCs w:val="28"/>
        </w:rPr>
        <w:t>[2002]10</w:t>
      </w:r>
      <w:r w:rsidRPr="00C8305B">
        <w:rPr>
          <w:rFonts w:hAnsi="宋体"/>
          <w:sz w:val="28"/>
          <w:szCs w:val="28"/>
        </w:rPr>
        <w:t>号文颁布的《工程勘察设计收费标准（</w:t>
      </w:r>
      <w:r w:rsidRPr="00C8305B">
        <w:rPr>
          <w:rFonts w:hAnsi="宋体"/>
          <w:sz w:val="28"/>
          <w:szCs w:val="28"/>
        </w:rPr>
        <w:t>2002</w:t>
      </w:r>
      <w:r w:rsidRPr="00C8305B">
        <w:rPr>
          <w:rFonts w:hAnsi="宋体"/>
          <w:sz w:val="28"/>
          <w:szCs w:val="28"/>
        </w:rPr>
        <w:t>年修订本）》计算。</w:t>
      </w:r>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bookmarkStart w:id="69" w:name="_Toc256384128"/>
      <w:bookmarkStart w:id="70" w:name="_Toc257678271"/>
      <w:r>
        <w:rPr>
          <w:rFonts w:hint="eastAsia"/>
          <w:b/>
          <w:bCs/>
          <w:sz w:val="30"/>
          <w:szCs w:val="32"/>
        </w:rPr>
        <w:t>4</w:t>
      </w:r>
      <w:r w:rsidR="00B04486" w:rsidRPr="00C8305B">
        <w:rPr>
          <w:rFonts w:hint="eastAsia"/>
          <w:b/>
          <w:bCs/>
          <w:sz w:val="30"/>
          <w:szCs w:val="32"/>
        </w:rPr>
        <w:t xml:space="preserve">.3.5 </w:t>
      </w:r>
      <w:r w:rsidR="00B04486" w:rsidRPr="00C8305B">
        <w:rPr>
          <w:b/>
          <w:bCs/>
          <w:sz w:val="30"/>
          <w:szCs w:val="32"/>
        </w:rPr>
        <w:t>预备费</w:t>
      </w:r>
      <w:bookmarkEnd w:id="69"/>
      <w:bookmarkEnd w:id="70"/>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sz w:val="28"/>
          <w:szCs w:val="28"/>
        </w:rPr>
        <w:t>基本预备费按三部分投资之和的</w:t>
      </w:r>
      <w:r w:rsidRPr="00C8305B">
        <w:rPr>
          <w:rFonts w:hAnsi="宋体"/>
          <w:sz w:val="28"/>
          <w:szCs w:val="28"/>
        </w:rPr>
        <w:t>3%</w:t>
      </w:r>
      <w:r w:rsidRPr="00C8305B">
        <w:rPr>
          <w:rFonts w:hAnsi="宋体"/>
          <w:sz w:val="28"/>
          <w:szCs w:val="28"/>
        </w:rPr>
        <w:t>计算。价差预备费根据国家计委计投资（</w:t>
      </w:r>
      <w:r w:rsidRPr="00C8305B">
        <w:rPr>
          <w:rFonts w:hAnsi="宋体"/>
          <w:sz w:val="28"/>
          <w:szCs w:val="28"/>
        </w:rPr>
        <w:t>1999</w:t>
      </w:r>
      <w:r w:rsidRPr="00C8305B">
        <w:rPr>
          <w:rFonts w:hAnsi="宋体"/>
          <w:sz w:val="28"/>
          <w:szCs w:val="28"/>
        </w:rPr>
        <w:t>）</w:t>
      </w:r>
      <w:r w:rsidRPr="00C8305B">
        <w:rPr>
          <w:rFonts w:hAnsi="宋体"/>
          <w:sz w:val="28"/>
          <w:szCs w:val="28"/>
        </w:rPr>
        <w:t>1340</w:t>
      </w:r>
      <w:r w:rsidRPr="00C8305B">
        <w:rPr>
          <w:rFonts w:hAnsi="宋体"/>
          <w:sz w:val="28"/>
          <w:szCs w:val="28"/>
        </w:rPr>
        <w:t>文</w:t>
      </w:r>
      <w:r w:rsidRPr="00C8305B">
        <w:rPr>
          <w:rFonts w:hAnsi="宋体" w:hint="eastAsia"/>
          <w:sz w:val="28"/>
          <w:szCs w:val="28"/>
        </w:rPr>
        <w:t>“</w:t>
      </w:r>
      <w:r w:rsidRPr="00C8305B">
        <w:rPr>
          <w:rFonts w:hAnsi="宋体"/>
          <w:sz w:val="28"/>
          <w:szCs w:val="28"/>
        </w:rPr>
        <w:t>关于加强基本建设大中型项目概算中‘价差预备费’管理有关问题的通知</w:t>
      </w:r>
      <w:r w:rsidRPr="00C8305B">
        <w:rPr>
          <w:rFonts w:hAnsi="宋体" w:hint="eastAsia"/>
          <w:sz w:val="28"/>
          <w:szCs w:val="28"/>
        </w:rPr>
        <w:t>”</w:t>
      </w:r>
      <w:r w:rsidRPr="00C8305B">
        <w:rPr>
          <w:rFonts w:hAnsi="宋体"/>
          <w:sz w:val="28"/>
          <w:szCs w:val="28"/>
        </w:rPr>
        <w:t>，暂不计列价差预备费。</w:t>
      </w:r>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bookmarkStart w:id="71" w:name="_Toc256384129"/>
      <w:r>
        <w:rPr>
          <w:rFonts w:hint="eastAsia"/>
          <w:b/>
          <w:bCs/>
          <w:sz w:val="30"/>
          <w:szCs w:val="32"/>
        </w:rPr>
        <w:t>4</w:t>
      </w:r>
      <w:r w:rsidR="00B04486" w:rsidRPr="00C8305B">
        <w:rPr>
          <w:rFonts w:hint="eastAsia"/>
          <w:b/>
          <w:bCs/>
          <w:sz w:val="30"/>
          <w:szCs w:val="32"/>
        </w:rPr>
        <w:t xml:space="preserve">.3.6 </w:t>
      </w:r>
      <w:r w:rsidR="00B04486" w:rsidRPr="00C8305B">
        <w:rPr>
          <w:b/>
          <w:bCs/>
          <w:sz w:val="30"/>
          <w:szCs w:val="32"/>
        </w:rPr>
        <w:t>建设期还贷利息</w:t>
      </w:r>
      <w:bookmarkEnd w:id="71"/>
    </w:p>
    <w:p w:rsidR="00B04486" w:rsidRPr="00C8305B" w:rsidRDefault="00B04486" w:rsidP="00B04486">
      <w:pPr>
        <w:adjustRightInd w:val="0"/>
        <w:snapToGrid w:val="0"/>
        <w:spacing w:line="360" w:lineRule="auto"/>
        <w:ind w:firstLineChars="200" w:firstLine="560"/>
        <w:rPr>
          <w:rFonts w:hAnsi="宋体"/>
          <w:sz w:val="28"/>
          <w:szCs w:val="28"/>
        </w:rPr>
      </w:pPr>
      <w:r w:rsidRPr="00C8305B">
        <w:rPr>
          <w:rFonts w:hAnsi="宋体" w:hint="eastAsia"/>
          <w:sz w:val="28"/>
          <w:szCs w:val="28"/>
        </w:rPr>
        <w:t>工程建设项目资本金按总投资的</w:t>
      </w:r>
      <w:r w:rsidRPr="00C8305B">
        <w:rPr>
          <w:rFonts w:hAnsi="宋体" w:hint="eastAsia"/>
          <w:sz w:val="28"/>
          <w:szCs w:val="28"/>
        </w:rPr>
        <w:t>20</w:t>
      </w:r>
      <w:r w:rsidRPr="00C8305B">
        <w:rPr>
          <w:rFonts w:hAnsi="宋体" w:hint="eastAsia"/>
          <w:sz w:val="28"/>
          <w:szCs w:val="28"/>
        </w:rPr>
        <w:t>％计算，贷款利息按现行银行贷款利率：长期贷款</w:t>
      </w:r>
      <w:r w:rsidRPr="00C8305B">
        <w:rPr>
          <w:rFonts w:hAnsi="宋体" w:hint="eastAsia"/>
          <w:sz w:val="28"/>
          <w:szCs w:val="28"/>
        </w:rPr>
        <w:t>6.8</w:t>
      </w:r>
      <w:r w:rsidRPr="00C8305B">
        <w:rPr>
          <w:rFonts w:hAnsi="宋体" w:hint="eastAsia"/>
          <w:sz w:val="28"/>
          <w:szCs w:val="28"/>
        </w:rPr>
        <w:t>％</w:t>
      </w:r>
      <w:r w:rsidRPr="00C8305B">
        <w:rPr>
          <w:rFonts w:hAnsi="宋体" w:hint="eastAsia"/>
          <w:sz w:val="28"/>
          <w:szCs w:val="28"/>
        </w:rPr>
        <w:t>(</w:t>
      </w:r>
      <w:r w:rsidRPr="00C8305B">
        <w:rPr>
          <w:rFonts w:hAnsi="宋体" w:hint="eastAsia"/>
          <w:sz w:val="28"/>
          <w:szCs w:val="28"/>
        </w:rPr>
        <w:t>按季结息，实际利率</w:t>
      </w:r>
      <w:r w:rsidRPr="00C8305B">
        <w:rPr>
          <w:rFonts w:hAnsi="宋体" w:hint="eastAsia"/>
          <w:sz w:val="28"/>
          <w:szCs w:val="28"/>
        </w:rPr>
        <w:t>6.98</w:t>
      </w:r>
      <w:r w:rsidRPr="00C8305B">
        <w:rPr>
          <w:rFonts w:hAnsi="宋体" w:hint="eastAsia"/>
          <w:sz w:val="28"/>
          <w:szCs w:val="28"/>
        </w:rPr>
        <w:t>％</w:t>
      </w:r>
      <w:r w:rsidRPr="00C8305B">
        <w:rPr>
          <w:rFonts w:hAnsi="宋体" w:hint="eastAsia"/>
          <w:sz w:val="28"/>
          <w:szCs w:val="28"/>
        </w:rPr>
        <w:t>)</w:t>
      </w:r>
      <w:r w:rsidRPr="00C8305B">
        <w:rPr>
          <w:rFonts w:hAnsi="宋体" w:hint="eastAsia"/>
          <w:sz w:val="28"/>
          <w:szCs w:val="28"/>
        </w:rPr>
        <w:t>、短期贷款</w:t>
      </w:r>
      <w:r w:rsidRPr="00C8305B">
        <w:rPr>
          <w:rFonts w:hAnsi="宋体" w:hint="eastAsia"/>
          <w:sz w:val="28"/>
          <w:szCs w:val="28"/>
        </w:rPr>
        <w:t>6.31</w:t>
      </w:r>
      <w:r w:rsidRPr="00C8305B">
        <w:rPr>
          <w:rFonts w:hAnsi="宋体" w:hint="eastAsia"/>
          <w:sz w:val="28"/>
          <w:szCs w:val="28"/>
        </w:rPr>
        <w:t>％计算。</w:t>
      </w:r>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72" w:name="_Toc257678273"/>
      <w:bookmarkStart w:id="73" w:name="_Toc282002665"/>
      <w:bookmarkStart w:id="74" w:name="_Toc291577832"/>
      <w:r>
        <w:rPr>
          <w:rFonts w:eastAsia="黑体" w:hint="eastAsia"/>
          <w:bCs/>
          <w:kern w:val="0"/>
          <w:sz w:val="32"/>
          <w:szCs w:val="32"/>
        </w:rPr>
        <w:t>4</w:t>
      </w:r>
      <w:r w:rsidR="00B04486" w:rsidRPr="00C8305B">
        <w:rPr>
          <w:rFonts w:eastAsia="黑体" w:hint="eastAsia"/>
          <w:bCs/>
          <w:kern w:val="0"/>
          <w:sz w:val="32"/>
          <w:szCs w:val="32"/>
        </w:rPr>
        <w:t xml:space="preserve">.4 </w:t>
      </w:r>
      <w:r w:rsidR="00B04486" w:rsidRPr="00C8305B">
        <w:rPr>
          <w:rFonts w:eastAsia="黑体" w:hint="eastAsia"/>
          <w:bCs/>
          <w:kern w:val="0"/>
          <w:sz w:val="32"/>
          <w:szCs w:val="32"/>
        </w:rPr>
        <w:t>工程投资</w:t>
      </w:r>
      <w:bookmarkEnd w:id="72"/>
      <w:bookmarkEnd w:id="73"/>
      <w:bookmarkEnd w:id="74"/>
    </w:p>
    <w:p w:rsidR="00B04486" w:rsidRPr="00C8305B" w:rsidRDefault="00B04486" w:rsidP="00B04486">
      <w:pPr>
        <w:adjustRightInd w:val="0"/>
        <w:snapToGrid w:val="0"/>
        <w:spacing w:line="360" w:lineRule="auto"/>
        <w:ind w:firstLineChars="200" w:firstLine="560"/>
        <w:rPr>
          <w:sz w:val="28"/>
          <w:szCs w:val="28"/>
        </w:rPr>
      </w:pPr>
      <w:bookmarkStart w:id="75" w:name="_Toc257678274"/>
      <w:r w:rsidRPr="00C8305B">
        <w:rPr>
          <w:rFonts w:hint="eastAsia"/>
          <w:sz w:val="28"/>
          <w:szCs w:val="28"/>
        </w:rPr>
        <w:t>本工程静态投资</w:t>
      </w:r>
      <w:r w:rsidRPr="00C8305B">
        <w:rPr>
          <w:rFonts w:hint="eastAsia"/>
          <w:sz w:val="28"/>
          <w:szCs w:val="28"/>
        </w:rPr>
        <w:t>45604.79</w:t>
      </w:r>
      <w:r w:rsidRPr="00C8305B">
        <w:rPr>
          <w:rFonts w:hint="eastAsia"/>
          <w:sz w:val="28"/>
          <w:szCs w:val="28"/>
        </w:rPr>
        <w:t>万元，单位投资</w:t>
      </w:r>
      <w:r w:rsidRPr="00C8305B">
        <w:rPr>
          <w:rFonts w:hint="eastAsia"/>
          <w:sz w:val="28"/>
          <w:szCs w:val="28"/>
        </w:rPr>
        <w:t>9213.09</w:t>
      </w:r>
      <w:r w:rsidRPr="00C8305B">
        <w:rPr>
          <w:rFonts w:hint="eastAsia"/>
          <w:sz w:val="28"/>
          <w:szCs w:val="28"/>
        </w:rPr>
        <w:t>元</w:t>
      </w:r>
      <w:r w:rsidRPr="00C8305B">
        <w:rPr>
          <w:rFonts w:hint="eastAsia"/>
          <w:sz w:val="28"/>
          <w:szCs w:val="28"/>
        </w:rPr>
        <w:t>/kW</w:t>
      </w:r>
      <w:r w:rsidRPr="00C8305B">
        <w:rPr>
          <w:rFonts w:hint="eastAsia"/>
          <w:sz w:val="28"/>
          <w:szCs w:val="28"/>
        </w:rPr>
        <w:t>；建设期贷款利息</w:t>
      </w:r>
      <w:r w:rsidRPr="00C8305B">
        <w:rPr>
          <w:rFonts w:hint="eastAsia"/>
          <w:sz w:val="28"/>
          <w:szCs w:val="28"/>
        </w:rPr>
        <w:t>1265.7</w:t>
      </w:r>
      <w:r w:rsidRPr="00C8305B">
        <w:rPr>
          <w:rFonts w:hint="eastAsia"/>
          <w:sz w:val="28"/>
          <w:szCs w:val="28"/>
        </w:rPr>
        <w:t>万元；动态投资</w:t>
      </w:r>
      <w:r w:rsidRPr="00C8305B">
        <w:rPr>
          <w:rFonts w:hint="eastAsia"/>
          <w:sz w:val="28"/>
          <w:szCs w:val="28"/>
        </w:rPr>
        <w:t>46870.49</w:t>
      </w:r>
      <w:r w:rsidRPr="00C8305B">
        <w:rPr>
          <w:rFonts w:hint="eastAsia"/>
          <w:sz w:val="28"/>
          <w:szCs w:val="28"/>
        </w:rPr>
        <w:t>万元，单位投资</w:t>
      </w:r>
      <w:r w:rsidRPr="00C8305B">
        <w:rPr>
          <w:rFonts w:hint="eastAsia"/>
          <w:sz w:val="28"/>
          <w:szCs w:val="28"/>
        </w:rPr>
        <w:t>9468.79</w:t>
      </w:r>
      <w:r w:rsidRPr="00C8305B">
        <w:rPr>
          <w:rFonts w:hint="eastAsia"/>
          <w:sz w:val="28"/>
          <w:szCs w:val="28"/>
        </w:rPr>
        <w:t>元</w:t>
      </w:r>
      <w:r w:rsidRPr="00C8305B">
        <w:rPr>
          <w:rFonts w:hint="eastAsia"/>
          <w:sz w:val="28"/>
          <w:szCs w:val="28"/>
        </w:rPr>
        <w:t>/kW</w:t>
      </w:r>
      <w:r w:rsidRPr="00C8305B">
        <w:rPr>
          <w:rFonts w:hint="eastAsia"/>
          <w:sz w:val="28"/>
          <w:szCs w:val="28"/>
        </w:rPr>
        <w:t>。</w:t>
      </w:r>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76" w:name="_Toc282002666"/>
      <w:bookmarkStart w:id="77" w:name="_Toc291577833"/>
      <w:r>
        <w:rPr>
          <w:rFonts w:eastAsia="黑体" w:hint="eastAsia"/>
          <w:bCs/>
          <w:kern w:val="0"/>
          <w:sz w:val="32"/>
          <w:szCs w:val="32"/>
        </w:rPr>
        <w:t>4</w:t>
      </w:r>
      <w:r w:rsidR="00B04486" w:rsidRPr="00C8305B">
        <w:rPr>
          <w:rFonts w:eastAsia="黑体" w:hint="eastAsia"/>
          <w:bCs/>
          <w:kern w:val="0"/>
          <w:sz w:val="32"/>
          <w:szCs w:val="32"/>
        </w:rPr>
        <w:t>.</w:t>
      </w:r>
      <w:r w:rsidR="00B04486">
        <w:rPr>
          <w:rFonts w:eastAsia="黑体" w:hint="eastAsia"/>
          <w:bCs/>
          <w:kern w:val="0"/>
          <w:sz w:val="32"/>
          <w:szCs w:val="32"/>
        </w:rPr>
        <w:t>5</w:t>
      </w:r>
      <w:r w:rsidR="00B04486" w:rsidRPr="00C8305B">
        <w:rPr>
          <w:rFonts w:eastAsia="黑体" w:hint="eastAsia"/>
          <w:bCs/>
          <w:kern w:val="0"/>
          <w:sz w:val="32"/>
          <w:szCs w:val="32"/>
        </w:rPr>
        <w:t xml:space="preserve"> </w:t>
      </w:r>
      <w:r w:rsidR="00B04486" w:rsidRPr="00C8305B">
        <w:rPr>
          <w:rFonts w:eastAsia="黑体" w:hint="eastAsia"/>
          <w:bCs/>
          <w:kern w:val="0"/>
          <w:sz w:val="32"/>
          <w:szCs w:val="32"/>
        </w:rPr>
        <w:t>投资估算表</w:t>
      </w:r>
      <w:bookmarkEnd w:id="75"/>
      <w:bookmarkEnd w:id="76"/>
      <w:bookmarkEnd w:id="77"/>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工程概算表见表</w:t>
      </w:r>
      <w:r>
        <w:rPr>
          <w:rFonts w:hint="eastAsia"/>
          <w:sz w:val="28"/>
          <w:szCs w:val="28"/>
        </w:rPr>
        <w:t>12.5</w:t>
      </w:r>
      <w:r w:rsidRPr="00C8305B">
        <w:rPr>
          <w:rFonts w:hint="eastAsia"/>
          <w:sz w:val="28"/>
          <w:szCs w:val="28"/>
        </w:rPr>
        <w:t>-</w:t>
      </w:r>
      <w:r>
        <w:rPr>
          <w:rFonts w:hint="eastAsia"/>
          <w:sz w:val="28"/>
          <w:szCs w:val="28"/>
        </w:rPr>
        <w:t>1</w:t>
      </w:r>
      <w:r w:rsidRPr="00C8305B">
        <w:rPr>
          <w:rFonts w:hint="eastAsia"/>
          <w:sz w:val="28"/>
          <w:szCs w:val="28"/>
        </w:rPr>
        <w:t>～表</w:t>
      </w:r>
      <w:r>
        <w:rPr>
          <w:rFonts w:hint="eastAsia"/>
          <w:sz w:val="28"/>
          <w:szCs w:val="28"/>
        </w:rPr>
        <w:t>12.5</w:t>
      </w:r>
      <w:r w:rsidRPr="00C8305B">
        <w:rPr>
          <w:rFonts w:hint="eastAsia"/>
          <w:sz w:val="28"/>
          <w:szCs w:val="28"/>
        </w:rPr>
        <w:t>-</w:t>
      </w:r>
      <w:r>
        <w:rPr>
          <w:rFonts w:hint="eastAsia"/>
          <w:sz w:val="28"/>
          <w:szCs w:val="28"/>
        </w:rPr>
        <w:t>4</w:t>
      </w:r>
      <w:r w:rsidRPr="00C8305B">
        <w:rPr>
          <w:rFonts w:hint="eastAsia"/>
          <w:sz w:val="28"/>
          <w:szCs w:val="28"/>
        </w:rPr>
        <w:t>，包括以下内容：</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1</w:t>
      </w:r>
      <w:r w:rsidRPr="00C8305B">
        <w:rPr>
          <w:rFonts w:hint="eastAsia"/>
          <w:sz w:val="28"/>
          <w:szCs w:val="28"/>
        </w:rPr>
        <w:t>）总概算表；</w:t>
      </w:r>
      <w:r w:rsidRPr="00C8305B">
        <w:rPr>
          <w:rFonts w:hint="eastAsia"/>
          <w:sz w:val="28"/>
          <w:szCs w:val="28"/>
        </w:rPr>
        <w:t xml:space="preserve"> </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lastRenderedPageBreak/>
        <w:t>2</w:t>
      </w:r>
      <w:r w:rsidRPr="00C8305B">
        <w:rPr>
          <w:rFonts w:hint="eastAsia"/>
          <w:sz w:val="28"/>
          <w:szCs w:val="28"/>
        </w:rPr>
        <w:t>）设备及安装工程概算表；</w:t>
      </w:r>
      <w:r w:rsidRPr="00C8305B">
        <w:rPr>
          <w:rFonts w:hint="eastAsia"/>
          <w:sz w:val="28"/>
          <w:szCs w:val="28"/>
        </w:rPr>
        <w:t xml:space="preserve"> </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3</w:t>
      </w:r>
      <w:r w:rsidRPr="00C8305B">
        <w:rPr>
          <w:rFonts w:hint="eastAsia"/>
          <w:sz w:val="28"/>
          <w:szCs w:val="28"/>
        </w:rPr>
        <w:t>）建筑工程概算表；</w:t>
      </w:r>
      <w:r w:rsidRPr="00C8305B">
        <w:rPr>
          <w:rFonts w:hint="eastAsia"/>
          <w:sz w:val="28"/>
          <w:szCs w:val="28"/>
        </w:rPr>
        <w:t xml:space="preserve"> </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4</w:t>
      </w:r>
      <w:r w:rsidRPr="00C8305B">
        <w:rPr>
          <w:rFonts w:hint="eastAsia"/>
          <w:sz w:val="28"/>
          <w:szCs w:val="28"/>
        </w:rPr>
        <w:t>）其它费用概算表。</w:t>
      </w: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Default="00B04486" w:rsidP="00B04486">
      <w:pPr>
        <w:adjustRightInd w:val="0"/>
        <w:snapToGrid w:val="0"/>
        <w:spacing w:line="360" w:lineRule="auto"/>
        <w:ind w:firstLineChars="200" w:firstLine="560"/>
        <w:rPr>
          <w:sz w:val="28"/>
          <w:szCs w:val="28"/>
        </w:rPr>
      </w:pPr>
    </w:p>
    <w:p w:rsidR="00B04486" w:rsidRDefault="00B04486" w:rsidP="00B04486">
      <w:pPr>
        <w:adjustRightInd w:val="0"/>
        <w:snapToGrid w:val="0"/>
        <w:spacing w:line="360" w:lineRule="auto"/>
        <w:ind w:firstLineChars="200" w:firstLine="560"/>
        <w:rPr>
          <w:sz w:val="28"/>
          <w:szCs w:val="28"/>
        </w:rPr>
      </w:pPr>
    </w:p>
    <w:p w:rsidR="00B04486"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7A4DD4">
      <w:pPr>
        <w:widowControl/>
        <w:adjustRightInd w:val="0"/>
        <w:snapToGrid w:val="0"/>
        <w:spacing w:beforeLines="30" w:afterLines="30" w:line="360" w:lineRule="auto"/>
        <w:jc w:val="center"/>
        <w:outlineLvl w:val="4"/>
        <w:rPr>
          <w:b/>
          <w:kern w:val="0"/>
          <w:sz w:val="24"/>
        </w:rPr>
      </w:pPr>
      <w:r w:rsidRPr="00C8305B">
        <w:rPr>
          <w:b/>
          <w:kern w:val="0"/>
          <w:sz w:val="24"/>
        </w:rPr>
        <w:lastRenderedPageBreak/>
        <w:t>表</w:t>
      </w:r>
      <w:r>
        <w:rPr>
          <w:rFonts w:hint="eastAsia"/>
          <w:b/>
          <w:kern w:val="0"/>
          <w:sz w:val="24"/>
        </w:rPr>
        <w:t>12.5</w:t>
      </w:r>
      <w:r w:rsidRPr="00C8305B">
        <w:rPr>
          <w:b/>
          <w:kern w:val="0"/>
          <w:sz w:val="24"/>
        </w:rPr>
        <w:t>-</w:t>
      </w:r>
      <w:r>
        <w:rPr>
          <w:rFonts w:hint="eastAsia"/>
          <w:b/>
          <w:kern w:val="0"/>
          <w:sz w:val="24"/>
        </w:rPr>
        <w:t>1</w:t>
      </w:r>
      <w:r w:rsidRPr="00C8305B">
        <w:rPr>
          <w:b/>
          <w:kern w:val="0"/>
          <w:sz w:val="24"/>
        </w:rPr>
        <w:t xml:space="preserve"> </w:t>
      </w:r>
      <w:r w:rsidRPr="00C8305B">
        <w:rPr>
          <w:rFonts w:hint="eastAsia"/>
          <w:b/>
          <w:kern w:val="0"/>
          <w:sz w:val="24"/>
        </w:rPr>
        <w:t>总投资估算</w:t>
      </w:r>
      <w:r w:rsidRPr="00C8305B">
        <w:rPr>
          <w:b/>
          <w:kern w:val="0"/>
          <w:sz w:val="24"/>
        </w:rPr>
        <w:t>表</w:t>
      </w:r>
    </w:p>
    <w:tbl>
      <w:tblPr>
        <w:tblW w:w="8890" w:type="dxa"/>
        <w:tblInd w:w="93" w:type="dxa"/>
        <w:tblLook w:val="04A0"/>
      </w:tblPr>
      <w:tblGrid>
        <w:gridCol w:w="690"/>
        <w:gridCol w:w="2244"/>
        <w:gridCol w:w="917"/>
        <w:gridCol w:w="917"/>
        <w:gridCol w:w="917"/>
        <w:gridCol w:w="689"/>
        <w:gridCol w:w="689"/>
        <w:gridCol w:w="1827"/>
      </w:tblGrid>
      <w:tr w:rsidR="00B04486" w:rsidRPr="00C8305B" w:rsidTr="005B05C1">
        <w:trPr>
          <w:trHeight w:val="340"/>
        </w:trPr>
        <w:tc>
          <w:tcPr>
            <w:tcW w:w="0" w:type="auto"/>
            <w:vMerge w:val="restart"/>
            <w:tcBorders>
              <w:top w:val="single" w:sz="12" w:space="0" w:color="000000"/>
              <w:left w:val="single" w:sz="12"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序号</w:t>
            </w:r>
          </w:p>
        </w:tc>
        <w:tc>
          <w:tcPr>
            <w:tcW w:w="2243"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工程或费</w:t>
            </w:r>
          </w:p>
        </w:tc>
        <w:tc>
          <w:tcPr>
            <w:tcW w:w="0" w:type="auto"/>
            <w:tcBorders>
              <w:top w:val="single" w:sz="12"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设备</w:t>
            </w:r>
          </w:p>
        </w:tc>
        <w:tc>
          <w:tcPr>
            <w:tcW w:w="0" w:type="auto"/>
            <w:tcBorders>
              <w:top w:val="single" w:sz="12"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安装</w:t>
            </w:r>
          </w:p>
        </w:tc>
        <w:tc>
          <w:tcPr>
            <w:tcW w:w="0" w:type="auto"/>
            <w:tcBorders>
              <w:top w:val="single" w:sz="12"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建筑</w:t>
            </w:r>
          </w:p>
        </w:tc>
        <w:tc>
          <w:tcPr>
            <w:tcW w:w="0" w:type="auto"/>
            <w:tcBorders>
              <w:top w:val="single" w:sz="12"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其他</w:t>
            </w:r>
          </w:p>
        </w:tc>
        <w:tc>
          <w:tcPr>
            <w:tcW w:w="0" w:type="auto"/>
            <w:vMerge w:val="restart"/>
            <w:tcBorders>
              <w:top w:val="single" w:sz="12"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合计</w:t>
            </w:r>
          </w:p>
        </w:tc>
        <w:tc>
          <w:tcPr>
            <w:tcW w:w="0" w:type="auto"/>
            <w:vMerge w:val="restart"/>
            <w:tcBorders>
              <w:top w:val="single" w:sz="12" w:space="0" w:color="000000"/>
              <w:left w:val="single" w:sz="6" w:space="0" w:color="000000"/>
              <w:bottom w:val="single" w:sz="6" w:space="0" w:color="000000"/>
              <w:right w:val="single" w:sz="12"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占投资额（</w:t>
            </w:r>
            <w:r w:rsidRPr="00C8305B">
              <w:rPr>
                <w:b/>
                <w:bCs/>
                <w:color w:val="000000"/>
                <w:kern w:val="0"/>
                <w:szCs w:val="21"/>
              </w:rPr>
              <w:t>%</w:t>
            </w:r>
            <w:r w:rsidRPr="00C8305B">
              <w:rPr>
                <w:b/>
                <w:bCs/>
                <w:color w:val="000000"/>
                <w:kern w:val="0"/>
                <w:szCs w:val="21"/>
              </w:rPr>
              <w:t>）</w:t>
            </w:r>
          </w:p>
        </w:tc>
      </w:tr>
      <w:tr w:rsidR="00B04486" w:rsidRPr="00C8305B" w:rsidTr="005B05C1">
        <w:trPr>
          <w:trHeight w:val="340"/>
        </w:trPr>
        <w:tc>
          <w:tcPr>
            <w:tcW w:w="0" w:type="auto"/>
            <w:vMerge/>
            <w:tcBorders>
              <w:top w:val="single" w:sz="6" w:space="0" w:color="000000"/>
              <w:left w:val="single" w:sz="12" w:space="0" w:color="000000"/>
              <w:bottom w:val="single" w:sz="6" w:space="0" w:color="000000"/>
              <w:right w:val="single" w:sz="6" w:space="0" w:color="000000"/>
            </w:tcBorders>
            <w:vAlign w:val="center"/>
          </w:tcPr>
          <w:p w:rsidR="00B04486" w:rsidRPr="00C8305B" w:rsidRDefault="00B04486" w:rsidP="005B05C1">
            <w:pPr>
              <w:widowControl/>
              <w:jc w:val="left"/>
              <w:rPr>
                <w:b/>
                <w:bCs/>
                <w:color w:val="000000"/>
                <w:kern w:val="0"/>
                <w:szCs w:val="21"/>
              </w:rPr>
            </w:pPr>
          </w:p>
        </w:tc>
        <w:tc>
          <w:tcPr>
            <w:tcW w:w="2243"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用名称</w:t>
            </w:r>
          </w:p>
        </w:tc>
        <w:tc>
          <w:tcPr>
            <w:tcW w:w="0" w:type="auto"/>
            <w:tcBorders>
              <w:top w:val="single" w:sz="6"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购置费</w:t>
            </w:r>
          </w:p>
        </w:tc>
        <w:tc>
          <w:tcPr>
            <w:tcW w:w="0" w:type="auto"/>
            <w:tcBorders>
              <w:top w:val="single" w:sz="6"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工程费</w:t>
            </w:r>
          </w:p>
        </w:tc>
        <w:tc>
          <w:tcPr>
            <w:tcW w:w="0" w:type="auto"/>
            <w:tcBorders>
              <w:top w:val="single" w:sz="6"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工程费</w:t>
            </w:r>
          </w:p>
        </w:tc>
        <w:tc>
          <w:tcPr>
            <w:tcW w:w="0" w:type="auto"/>
            <w:tcBorders>
              <w:top w:val="single" w:sz="6" w:space="0" w:color="000000"/>
              <w:left w:val="single" w:sz="6" w:space="0" w:color="000000"/>
              <w:bottom w:val="single" w:sz="6" w:space="0" w:color="000000"/>
              <w:right w:val="single" w:sz="6" w:space="0" w:color="000000"/>
            </w:tcBorders>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费用</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B04486" w:rsidRPr="00C8305B" w:rsidRDefault="00B04486" w:rsidP="005B05C1">
            <w:pPr>
              <w:widowControl/>
              <w:jc w:val="left"/>
              <w:rPr>
                <w:b/>
                <w:bCs/>
                <w:color w:val="000000"/>
                <w:kern w:val="0"/>
                <w:szCs w:val="21"/>
              </w:rPr>
            </w:pPr>
          </w:p>
        </w:tc>
        <w:tc>
          <w:tcPr>
            <w:tcW w:w="0" w:type="auto"/>
            <w:vMerge/>
            <w:tcBorders>
              <w:top w:val="single" w:sz="6" w:space="0" w:color="000000"/>
              <w:left w:val="single" w:sz="6" w:space="0" w:color="000000"/>
              <w:bottom w:val="single" w:sz="6" w:space="0" w:color="000000"/>
              <w:right w:val="single" w:sz="12" w:space="0" w:color="000000"/>
            </w:tcBorders>
            <w:vAlign w:val="center"/>
          </w:tcPr>
          <w:p w:rsidR="00B04486" w:rsidRPr="00C8305B" w:rsidRDefault="00B04486" w:rsidP="005B05C1">
            <w:pPr>
              <w:widowControl/>
              <w:jc w:val="left"/>
              <w:rPr>
                <w:b/>
                <w:bCs/>
                <w:color w:val="000000"/>
                <w:kern w:val="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1</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7</w:t>
            </w: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bottom"/>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8</w:t>
            </w: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一</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设备及安装工程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一</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发电设备及安装工程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二</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升压变电设备及安装工程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三</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通信和控制设备及安装工程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四</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其他设备及安装工程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二</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建筑工程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一</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发电设备基础工程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二</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变配电工程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三</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房屋建筑工程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四</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交通工程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五</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施工辅助工程</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六</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其他</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三</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其他项目</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一</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建设用地费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二</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建设管理费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三</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生产准备费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四</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勘察设计费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w:t>
            </w:r>
            <w:r w:rsidRPr="00C8305B">
              <w:rPr>
                <w:color w:val="000000"/>
                <w:szCs w:val="21"/>
              </w:rPr>
              <w:t>五</w:t>
            </w:r>
            <w:r w:rsidRPr="00C8305B">
              <w:rPr>
                <w:color w:val="000000"/>
                <w:szCs w:val="21"/>
              </w:rPr>
              <w:t>)</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其他</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四</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一至三部分投资合计</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五</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基本预备费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六</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静态投资</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七</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rFonts w:hint="eastAsia"/>
                <w:color w:val="000000"/>
                <w:szCs w:val="21"/>
              </w:rPr>
              <w:t>价差</w:t>
            </w:r>
            <w:r w:rsidRPr="00C8305B">
              <w:rPr>
                <w:color w:val="000000"/>
                <w:szCs w:val="21"/>
              </w:rPr>
              <w:t>预备费</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八</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建设投资</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九</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建设期利息</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十</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总投资</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6"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十一</w:t>
            </w:r>
          </w:p>
        </w:tc>
        <w:tc>
          <w:tcPr>
            <w:tcW w:w="2243" w:type="dxa"/>
            <w:tcBorders>
              <w:top w:val="single" w:sz="6" w:space="0" w:color="000000"/>
              <w:left w:val="single" w:sz="6" w:space="0" w:color="000000"/>
              <w:bottom w:val="single" w:sz="6"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单位千瓦静态投资</w:t>
            </w:r>
            <w:r w:rsidRPr="00C8305B">
              <w:rPr>
                <w:color w:val="000000"/>
                <w:szCs w:val="21"/>
              </w:rPr>
              <w:t>(</w:t>
            </w:r>
            <w:r w:rsidRPr="00C8305B">
              <w:rPr>
                <w:color w:val="000000"/>
                <w:szCs w:val="21"/>
              </w:rPr>
              <w:t>元</w:t>
            </w:r>
            <w:r w:rsidRPr="00C8305B">
              <w:rPr>
                <w:color w:val="000000"/>
                <w:szCs w:val="21"/>
              </w:rPr>
              <w:t>/</w:t>
            </w:r>
            <w:r w:rsidRPr="00C8305B">
              <w:rPr>
                <w:color w:val="000000"/>
                <w:szCs w:val="21"/>
              </w:rPr>
              <w:t>千瓦</w:t>
            </w:r>
            <w:r w:rsidRPr="00C8305B">
              <w:rPr>
                <w:color w:val="000000"/>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6"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r w:rsidR="00B04486" w:rsidRPr="00C8305B" w:rsidTr="005B05C1">
        <w:trPr>
          <w:trHeight w:val="340"/>
        </w:trPr>
        <w:tc>
          <w:tcPr>
            <w:tcW w:w="0" w:type="auto"/>
            <w:tcBorders>
              <w:top w:val="single" w:sz="6" w:space="0" w:color="000000"/>
              <w:left w:val="single" w:sz="12" w:space="0" w:color="000000"/>
              <w:bottom w:val="single" w:sz="12" w:space="0" w:color="000000"/>
              <w:right w:val="single" w:sz="6" w:space="0" w:color="000000"/>
            </w:tcBorders>
            <w:shd w:val="clear" w:color="auto" w:fill="auto"/>
            <w:vAlign w:val="bottom"/>
          </w:tcPr>
          <w:p w:rsidR="00B04486" w:rsidRPr="00C8305B" w:rsidRDefault="00B04486" w:rsidP="005B05C1">
            <w:pPr>
              <w:jc w:val="center"/>
              <w:rPr>
                <w:color w:val="000000"/>
                <w:szCs w:val="21"/>
              </w:rPr>
            </w:pPr>
            <w:r w:rsidRPr="00C8305B">
              <w:rPr>
                <w:color w:val="000000"/>
                <w:szCs w:val="21"/>
              </w:rPr>
              <w:t>十二</w:t>
            </w:r>
          </w:p>
        </w:tc>
        <w:tc>
          <w:tcPr>
            <w:tcW w:w="2243" w:type="dxa"/>
            <w:tcBorders>
              <w:top w:val="single" w:sz="6" w:space="0" w:color="000000"/>
              <w:left w:val="single" w:sz="6" w:space="0" w:color="000000"/>
              <w:bottom w:val="single" w:sz="12" w:space="0" w:color="000000"/>
              <w:right w:val="single" w:sz="6" w:space="0" w:color="000000"/>
            </w:tcBorders>
            <w:shd w:val="clear" w:color="auto" w:fill="auto"/>
            <w:vAlign w:val="bottom"/>
          </w:tcPr>
          <w:p w:rsidR="00B04486" w:rsidRPr="00C8305B" w:rsidRDefault="00B04486" w:rsidP="005B05C1">
            <w:pPr>
              <w:rPr>
                <w:color w:val="000000"/>
                <w:szCs w:val="21"/>
              </w:rPr>
            </w:pPr>
            <w:r w:rsidRPr="00C8305B">
              <w:rPr>
                <w:color w:val="000000"/>
                <w:szCs w:val="21"/>
              </w:rPr>
              <w:t>单位千瓦动态投资</w:t>
            </w:r>
            <w:r w:rsidRPr="00C8305B">
              <w:rPr>
                <w:color w:val="000000"/>
                <w:szCs w:val="21"/>
              </w:rPr>
              <w:t>(</w:t>
            </w:r>
            <w:r w:rsidRPr="00C8305B">
              <w:rPr>
                <w:color w:val="000000"/>
                <w:szCs w:val="21"/>
              </w:rPr>
              <w:t>元</w:t>
            </w:r>
            <w:r w:rsidRPr="00C8305B">
              <w:rPr>
                <w:color w:val="000000"/>
                <w:szCs w:val="21"/>
              </w:rPr>
              <w:t>/</w:t>
            </w:r>
            <w:r w:rsidRPr="00C8305B">
              <w:rPr>
                <w:color w:val="000000"/>
                <w:szCs w:val="21"/>
              </w:rPr>
              <w:t>千瓦</w:t>
            </w:r>
            <w:r w:rsidRPr="00C8305B">
              <w:rPr>
                <w:color w:val="000000"/>
                <w:szCs w:val="21"/>
              </w:rPr>
              <w:t>)</w:t>
            </w:r>
          </w:p>
        </w:tc>
        <w:tc>
          <w:tcPr>
            <w:tcW w:w="0" w:type="auto"/>
            <w:tcBorders>
              <w:top w:val="single" w:sz="6" w:space="0" w:color="000000"/>
              <w:left w:val="single" w:sz="6" w:space="0" w:color="000000"/>
              <w:bottom w:val="single" w:sz="12"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12"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12"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12"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12" w:space="0" w:color="000000"/>
              <w:right w:val="single" w:sz="6" w:space="0" w:color="000000"/>
            </w:tcBorders>
            <w:shd w:val="clear" w:color="auto" w:fill="auto"/>
            <w:vAlign w:val="center"/>
          </w:tcPr>
          <w:p w:rsidR="00B04486" w:rsidRPr="00C8305B" w:rsidRDefault="00B04486" w:rsidP="005B05C1">
            <w:pPr>
              <w:jc w:val="right"/>
              <w:rPr>
                <w:color w:val="000000"/>
                <w:szCs w:val="21"/>
              </w:rPr>
            </w:pPr>
          </w:p>
        </w:tc>
        <w:tc>
          <w:tcPr>
            <w:tcW w:w="0" w:type="auto"/>
            <w:tcBorders>
              <w:top w:val="single" w:sz="6" w:space="0" w:color="000000"/>
              <w:left w:val="single" w:sz="6" w:space="0" w:color="000000"/>
              <w:bottom w:val="single" w:sz="12" w:space="0" w:color="000000"/>
              <w:right w:val="single" w:sz="12" w:space="0" w:color="000000"/>
            </w:tcBorders>
            <w:shd w:val="clear" w:color="auto" w:fill="auto"/>
            <w:vAlign w:val="center"/>
          </w:tcPr>
          <w:p w:rsidR="00B04486" w:rsidRPr="00C8305B" w:rsidRDefault="00B04486" w:rsidP="005B05C1">
            <w:pPr>
              <w:jc w:val="right"/>
              <w:rPr>
                <w:color w:val="000000"/>
                <w:szCs w:val="21"/>
              </w:rPr>
            </w:pPr>
          </w:p>
        </w:tc>
      </w:tr>
    </w:tbl>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rFonts w:hint="eastAsia"/>
          <w:sz w:val="28"/>
          <w:szCs w:val="28"/>
        </w:rPr>
      </w:pPr>
    </w:p>
    <w:p w:rsidR="00014EC6" w:rsidRPr="00C8305B" w:rsidRDefault="00014EC6" w:rsidP="00B04486">
      <w:pPr>
        <w:adjustRightInd w:val="0"/>
        <w:snapToGrid w:val="0"/>
        <w:spacing w:line="360" w:lineRule="auto"/>
        <w:jc w:val="center"/>
        <w:rPr>
          <w:sz w:val="28"/>
          <w:szCs w:val="28"/>
        </w:rPr>
      </w:pPr>
    </w:p>
    <w:p w:rsidR="00B04486" w:rsidRPr="00C8305B" w:rsidRDefault="00B04486" w:rsidP="007A4DD4">
      <w:pPr>
        <w:widowControl/>
        <w:adjustRightInd w:val="0"/>
        <w:snapToGrid w:val="0"/>
        <w:spacing w:beforeLines="30" w:afterLines="30"/>
        <w:jc w:val="center"/>
        <w:outlineLvl w:val="4"/>
        <w:rPr>
          <w:b/>
          <w:kern w:val="0"/>
          <w:sz w:val="24"/>
        </w:rPr>
      </w:pPr>
      <w:r w:rsidRPr="00C8305B">
        <w:rPr>
          <w:rFonts w:hint="eastAsia"/>
          <w:b/>
          <w:kern w:val="0"/>
          <w:sz w:val="24"/>
        </w:rPr>
        <w:lastRenderedPageBreak/>
        <w:t>表</w:t>
      </w:r>
      <w:r>
        <w:rPr>
          <w:rFonts w:hint="eastAsia"/>
          <w:b/>
          <w:kern w:val="0"/>
          <w:sz w:val="24"/>
        </w:rPr>
        <w:t>12.5</w:t>
      </w:r>
      <w:r w:rsidRPr="00C8305B">
        <w:rPr>
          <w:rFonts w:hint="eastAsia"/>
          <w:b/>
          <w:kern w:val="0"/>
          <w:sz w:val="24"/>
        </w:rPr>
        <w:t>-</w:t>
      </w:r>
      <w:r>
        <w:rPr>
          <w:rFonts w:hint="eastAsia"/>
          <w:b/>
          <w:kern w:val="0"/>
          <w:sz w:val="24"/>
        </w:rPr>
        <w:t>2</w:t>
      </w:r>
      <w:r w:rsidRPr="00C8305B">
        <w:rPr>
          <w:rFonts w:hint="eastAsia"/>
          <w:b/>
          <w:kern w:val="0"/>
          <w:sz w:val="24"/>
        </w:rPr>
        <w:t xml:space="preserve"> </w:t>
      </w:r>
      <w:r w:rsidRPr="00C8305B">
        <w:rPr>
          <w:rFonts w:hint="eastAsia"/>
          <w:b/>
          <w:kern w:val="0"/>
          <w:sz w:val="24"/>
        </w:rPr>
        <w:t>设备及安装工程估算表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3"/>
        <w:gridCol w:w="1986"/>
        <w:gridCol w:w="494"/>
        <w:gridCol w:w="1000"/>
        <w:gridCol w:w="1313"/>
        <w:gridCol w:w="1208"/>
        <w:gridCol w:w="1000"/>
        <w:gridCol w:w="895"/>
      </w:tblGrid>
      <w:tr w:rsidR="00B04486" w:rsidRPr="00C8305B" w:rsidTr="005B05C1">
        <w:trPr>
          <w:trHeight w:val="340"/>
          <w:tblHeader/>
        </w:trPr>
        <w:tc>
          <w:tcPr>
            <w:tcW w:w="373" w:type="pct"/>
            <w:vMerge w:val="restar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序号</w:t>
            </w:r>
          </w:p>
        </w:tc>
        <w:tc>
          <w:tcPr>
            <w:tcW w:w="1188" w:type="pct"/>
            <w:vMerge w:val="restar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名称及规格</w:t>
            </w:r>
          </w:p>
        </w:tc>
        <w:tc>
          <w:tcPr>
            <w:tcW w:w="250" w:type="pct"/>
            <w:vMerge w:val="restar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单位</w:t>
            </w:r>
          </w:p>
        </w:tc>
        <w:tc>
          <w:tcPr>
            <w:tcW w:w="589" w:type="pct"/>
            <w:vMerge w:val="restar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数量</w:t>
            </w:r>
          </w:p>
        </w:tc>
        <w:tc>
          <w:tcPr>
            <w:tcW w:w="1485" w:type="pct"/>
            <w:gridSpan w:val="2"/>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单价（元）</w:t>
            </w:r>
          </w:p>
        </w:tc>
        <w:tc>
          <w:tcPr>
            <w:tcW w:w="1116" w:type="pct"/>
            <w:gridSpan w:val="2"/>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合计（万元）</w:t>
            </w:r>
          </w:p>
        </w:tc>
      </w:tr>
      <w:tr w:rsidR="00B04486" w:rsidRPr="00C8305B" w:rsidTr="005B05C1">
        <w:trPr>
          <w:trHeight w:val="340"/>
          <w:tblHeader/>
        </w:trPr>
        <w:tc>
          <w:tcPr>
            <w:tcW w:w="373" w:type="pct"/>
            <w:vMerge/>
            <w:vAlign w:val="center"/>
          </w:tcPr>
          <w:p w:rsidR="00B04486" w:rsidRPr="00C8305B" w:rsidRDefault="00B04486" w:rsidP="005B05C1">
            <w:pPr>
              <w:widowControl/>
              <w:jc w:val="left"/>
              <w:rPr>
                <w:b/>
                <w:bCs/>
                <w:color w:val="000000"/>
                <w:kern w:val="0"/>
                <w:szCs w:val="21"/>
              </w:rPr>
            </w:pPr>
          </w:p>
        </w:tc>
        <w:tc>
          <w:tcPr>
            <w:tcW w:w="1188" w:type="pct"/>
            <w:vMerge/>
            <w:vAlign w:val="center"/>
          </w:tcPr>
          <w:p w:rsidR="00B04486" w:rsidRPr="00C8305B" w:rsidRDefault="00B04486" w:rsidP="005B05C1">
            <w:pPr>
              <w:widowControl/>
              <w:jc w:val="left"/>
              <w:rPr>
                <w:b/>
                <w:bCs/>
                <w:color w:val="000000"/>
                <w:kern w:val="0"/>
                <w:szCs w:val="21"/>
              </w:rPr>
            </w:pPr>
          </w:p>
        </w:tc>
        <w:tc>
          <w:tcPr>
            <w:tcW w:w="250" w:type="pct"/>
            <w:vMerge/>
            <w:vAlign w:val="center"/>
          </w:tcPr>
          <w:p w:rsidR="00B04486" w:rsidRPr="00C8305B" w:rsidRDefault="00B04486" w:rsidP="005B05C1">
            <w:pPr>
              <w:widowControl/>
              <w:jc w:val="left"/>
              <w:rPr>
                <w:b/>
                <w:bCs/>
                <w:color w:val="000000"/>
                <w:kern w:val="0"/>
                <w:szCs w:val="21"/>
              </w:rPr>
            </w:pPr>
          </w:p>
        </w:tc>
        <w:tc>
          <w:tcPr>
            <w:tcW w:w="589" w:type="pct"/>
            <w:vMerge/>
            <w:vAlign w:val="center"/>
          </w:tcPr>
          <w:p w:rsidR="00B04486" w:rsidRPr="00C8305B" w:rsidRDefault="00B04486" w:rsidP="005B05C1">
            <w:pPr>
              <w:widowControl/>
              <w:jc w:val="left"/>
              <w:rPr>
                <w:b/>
                <w:bCs/>
                <w:color w:val="000000"/>
                <w:kern w:val="0"/>
                <w:szCs w:val="21"/>
              </w:rPr>
            </w:pPr>
          </w:p>
        </w:tc>
        <w:tc>
          <w:tcPr>
            <w:tcW w:w="773"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设备费</w:t>
            </w:r>
          </w:p>
        </w:tc>
        <w:tc>
          <w:tcPr>
            <w:tcW w:w="712"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安装费</w:t>
            </w:r>
          </w:p>
        </w:tc>
        <w:tc>
          <w:tcPr>
            <w:tcW w:w="589"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设备费</w:t>
            </w:r>
          </w:p>
        </w:tc>
        <w:tc>
          <w:tcPr>
            <w:tcW w:w="527"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安装费</w:t>
            </w:r>
          </w:p>
        </w:tc>
      </w:tr>
      <w:tr w:rsidR="00B04486" w:rsidRPr="00C8305B" w:rsidTr="005B05C1">
        <w:trPr>
          <w:trHeight w:val="340"/>
          <w:tblHeader/>
        </w:trPr>
        <w:tc>
          <w:tcPr>
            <w:tcW w:w="373"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1</w:t>
            </w:r>
          </w:p>
        </w:tc>
        <w:tc>
          <w:tcPr>
            <w:tcW w:w="1188"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2</w:t>
            </w:r>
          </w:p>
        </w:tc>
        <w:tc>
          <w:tcPr>
            <w:tcW w:w="250"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3</w:t>
            </w:r>
          </w:p>
        </w:tc>
        <w:tc>
          <w:tcPr>
            <w:tcW w:w="589"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4</w:t>
            </w:r>
          </w:p>
        </w:tc>
        <w:tc>
          <w:tcPr>
            <w:tcW w:w="773"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5</w:t>
            </w:r>
          </w:p>
        </w:tc>
        <w:tc>
          <w:tcPr>
            <w:tcW w:w="712"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6</w:t>
            </w:r>
          </w:p>
        </w:tc>
        <w:tc>
          <w:tcPr>
            <w:tcW w:w="589"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7</w:t>
            </w:r>
          </w:p>
        </w:tc>
        <w:tc>
          <w:tcPr>
            <w:tcW w:w="527"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8</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 xml:space="preserve">　</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设备及安装工程</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26352.23</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5167.52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一</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发电设备及安装工程</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24634.06</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5096.62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风电机组</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18810.00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490.90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风电机组本体</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33.00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5700000.000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148756.987</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18810.00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490.90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塔筒（架）</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4926.90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636.10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塔筒</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33.00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1320000.000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181337.495</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4356.00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598.41</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基础环</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33.00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173000.000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11420.831</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570.90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37.69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机组变压器</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897.16</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44.56</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箱式变电站</w:t>
            </w:r>
            <w:r w:rsidRPr="00C8305B">
              <w:rPr>
                <w:rFonts w:hint="eastAsia"/>
                <w:color w:val="000000"/>
                <w:szCs w:val="21"/>
              </w:rPr>
              <w:t xml:space="preserve"> YBF-1-1600-0.62/35</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33.00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262300.000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3667.024</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865.59</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避雷器</w:t>
            </w:r>
            <w:r w:rsidRPr="00C8305B">
              <w:rPr>
                <w:rFonts w:hint="eastAsia"/>
                <w:color w:val="000000"/>
                <w:szCs w:val="21"/>
              </w:rPr>
              <w:t xml:space="preserve"> YH5WZ-51/134GY</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99.00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1614.719</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2282.715</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15.99</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22.60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熔断器</w:t>
            </w:r>
            <w:r w:rsidRPr="00C8305B">
              <w:rPr>
                <w:rFonts w:hint="eastAsia"/>
                <w:color w:val="000000"/>
                <w:szCs w:val="21"/>
              </w:rPr>
              <w:t xml:space="preserve"> RW7-35/100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99.00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1573.800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995.490</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15.58</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9.86</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集电线路</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3925.06</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1kV</w:t>
            </w:r>
            <w:r w:rsidRPr="00C8305B">
              <w:rPr>
                <w:rFonts w:hint="eastAsia"/>
                <w:color w:val="000000"/>
                <w:szCs w:val="21"/>
              </w:rPr>
              <w:t>电力电缆</w:t>
            </w:r>
            <w:r w:rsidRPr="00C8305B">
              <w:rPr>
                <w:rFonts w:hint="eastAsia"/>
                <w:color w:val="000000"/>
                <w:szCs w:val="21"/>
              </w:rPr>
              <w:t xml:space="preserve"> YJV22-1*400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m/</w:t>
            </w:r>
            <w:r w:rsidRPr="00C8305B">
              <w:rPr>
                <w:rFonts w:ascii="宋体" w:hAnsi="宋体" w:cs="宋体" w:hint="eastAsia"/>
                <w:color w:val="000000"/>
                <w:szCs w:val="21"/>
              </w:rPr>
              <w:t>三相</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2333.33</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697.929</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162.85</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1kV</w:t>
            </w:r>
            <w:r w:rsidRPr="00C8305B">
              <w:rPr>
                <w:rFonts w:hint="eastAsia"/>
                <w:color w:val="000000"/>
                <w:szCs w:val="21"/>
              </w:rPr>
              <w:t>电缆头</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462.00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1524.845</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70.45</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电力电缆</w:t>
            </w:r>
            <w:r w:rsidRPr="00C8305B">
              <w:rPr>
                <w:rFonts w:hint="eastAsia"/>
                <w:color w:val="000000"/>
                <w:szCs w:val="21"/>
              </w:rPr>
              <w:t xml:space="preserve"> 3*50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m/</w:t>
            </w:r>
            <w:r w:rsidRPr="00C8305B">
              <w:rPr>
                <w:rFonts w:ascii="宋体" w:hAnsi="宋体" w:cs="宋体" w:hint="eastAsia"/>
                <w:color w:val="000000"/>
                <w:szCs w:val="21"/>
              </w:rPr>
              <w:t>三相</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8000.00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541.905</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433.52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电缆终端头</w:t>
            </w:r>
            <w:r w:rsidRPr="00C8305B">
              <w:rPr>
                <w:rFonts w:hint="eastAsia"/>
                <w:color w:val="000000"/>
                <w:szCs w:val="21"/>
              </w:rPr>
              <w:t xml:space="preserve"> 3*50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33.00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4025.326</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13.28</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4.5</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电力电缆</w:t>
            </w:r>
            <w:r w:rsidRPr="00C8305B">
              <w:rPr>
                <w:rFonts w:hint="eastAsia"/>
                <w:color w:val="000000"/>
                <w:szCs w:val="21"/>
              </w:rPr>
              <w:t xml:space="preserve"> 3*120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m/</w:t>
            </w:r>
            <w:r w:rsidRPr="00C8305B">
              <w:rPr>
                <w:rFonts w:ascii="宋体" w:hAnsi="宋体" w:cs="宋体" w:hint="eastAsia"/>
                <w:color w:val="000000"/>
                <w:szCs w:val="21"/>
              </w:rPr>
              <w:t>三相</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2700.00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848.458</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229.08</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4.6</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电力电缆</w:t>
            </w:r>
            <w:r w:rsidRPr="00C8305B">
              <w:rPr>
                <w:rFonts w:hint="eastAsia"/>
                <w:color w:val="000000"/>
                <w:szCs w:val="21"/>
              </w:rPr>
              <w:t xml:space="preserve"> 3*240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m/</w:t>
            </w:r>
            <w:r w:rsidRPr="00C8305B">
              <w:rPr>
                <w:rFonts w:ascii="宋体" w:hAnsi="宋体" w:cs="宋体" w:hint="eastAsia"/>
                <w:color w:val="000000"/>
                <w:szCs w:val="21"/>
              </w:rPr>
              <w:t>三相</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23800.00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1241.677</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2955.19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4.7</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光缆</w:t>
            </w:r>
            <w:r w:rsidRPr="00C8305B">
              <w:rPr>
                <w:rFonts w:hint="eastAsia"/>
                <w:color w:val="000000"/>
                <w:szCs w:val="21"/>
              </w:rPr>
              <w:t xml:space="preserve"> 12</w:t>
            </w:r>
            <w:r w:rsidRPr="00C8305B">
              <w:rPr>
                <w:rFonts w:hint="eastAsia"/>
                <w:color w:val="000000"/>
                <w:szCs w:val="21"/>
              </w:rPr>
              <w:t>芯</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km</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21.50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28225.966</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60.69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二</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升压变电设备及安装工程</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1136.02</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35.06</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主变压器系统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389.67</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12.15</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lastRenderedPageBreak/>
              <w:t>1.1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主变压器</w:t>
            </w:r>
            <w:r w:rsidRPr="00C8305B">
              <w:rPr>
                <w:rFonts w:hint="eastAsia"/>
                <w:color w:val="000000"/>
                <w:szCs w:val="21"/>
              </w:rPr>
              <w:t xml:space="preserve"> SFZ11-50000/110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3672200.000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92734.944</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367.22</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9.27</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隔离开关</w:t>
            </w:r>
            <w:r w:rsidRPr="00C8305B">
              <w:rPr>
                <w:rFonts w:hint="eastAsia"/>
                <w:color w:val="000000"/>
                <w:szCs w:val="21"/>
              </w:rPr>
              <w:t xml:space="preserve"> GW13-72.5G</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14164.200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1410.019</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1.42</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0.14</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中性点电流互感器</w:t>
            </w:r>
            <w:r w:rsidRPr="00C8305B">
              <w:rPr>
                <w:rFonts w:hint="eastAsia"/>
                <w:color w:val="000000"/>
                <w:szCs w:val="21"/>
              </w:rPr>
              <w:t xml:space="preserve"> LJW-10</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只</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2623.000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241.752</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0.52</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0.05</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共箱母线</w:t>
            </w:r>
            <w:r w:rsidRPr="00C8305B">
              <w:rPr>
                <w:rFonts w:hint="eastAsia"/>
                <w:color w:val="000000"/>
                <w:szCs w:val="21"/>
              </w:rPr>
              <w:t xml:space="preserve"> GM-Z-35kV/1600A</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米</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24.00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8393.600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537.259</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20.14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1.5</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氧化锌避雷器</w:t>
            </w:r>
            <w:r w:rsidRPr="00C8305B">
              <w:rPr>
                <w:rFonts w:hint="eastAsia"/>
                <w:color w:val="000000"/>
                <w:szCs w:val="21"/>
              </w:rPr>
              <w:t xml:space="preserve"> Y1.5W-72/186GY</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3672.200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913.086</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0.37</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0.09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1.6</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变压器系统调试</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系统</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13091.309</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1.31</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110kV</w:t>
            </w:r>
            <w:r w:rsidRPr="00C8305B">
              <w:rPr>
                <w:rFonts w:hint="eastAsia"/>
                <w:color w:val="000000"/>
                <w:szCs w:val="21"/>
              </w:rPr>
              <w:t>配电装置</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304.27</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9.08</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110kV</w:t>
            </w:r>
            <w:r w:rsidRPr="00C8305B">
              <w:rPr>
                <w:rFonts w:hint="eastAsia"/>
                <w:color w:val="000000"/>
                <w:szCs w:val="21"/>
              </w:rPr>
              <w:t>主变进线间隔</w:t>
            </w:r>
            <w:r w:rsidRPr="00C8305B">
              <w:rPr>
                <w:rFonts w:hint="eastAsia"/>
                <w:color w:val="000000"/>
                <w:szCs w:val="21"/>
              </w:rPr>
              <w:t xml:space="preserve"> </w:t>
            </w:r>
            <w:r w:rsidRPr="00C8305B">
              <w:rPr>
                <w:rFonts w:hint="eastAsia"/>
                <w:color w:val="000000"/>
                <w:szCs w:val="21"/>
              </w:rPr>
              <w:t>户内</w:t>
            </w:r>
            <w:r w:rsidRPr="00C8305B">
              <w:rPr>
                <w:rFonts w:hint="eastAsia"/>
                <w:color w:val="000000"/>
                <w:szCs w:val="21"/>
              </w:rPr>
              <w:t>GIS</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间隔</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1154120.000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29421.614</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115.41</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2.94</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110kV</w:t>
            </w:r>
            <w:r w:rsidRPr="00C8305B">
              <w:rPr>
                <w:rFonts w:hint="eastAsia"/>
                <w:color w:val="000000"/>
                <w:szCs w:val="21"/>
              </w:rPr>
              <w:t>母线设备间隔</w:t>
            </w:r>
            <w:r w:rsidRPr="00C8305B">
              <w:rPr>
                <w:rFonts w:hint="eastAsia"/>
                <w:color w:val="000000"/>
                <w:szCs w:val="21"/>
              </w:rPr>
              <w:t xml:space="preserve"> </w:t>
            </w:r>
            <w:r w:rsidRPr="00C8305B">
              <w:rPr>
                <w:rFonts w:hint="eastAsia"/>
                <w:color w:val="000000"/>
                <w:szCs w:val="21"/>
              </w:rPr>
              <w:t>户内</w:t>
            </w:r>
            <w:r w:rsidRPr="00C8305B">
              <w:rPr>
                <w:rFonts w:hint="eastAsia"/>
                <w:color w:val="000000"/>
                <w:szCs w:val="21"/>
              </w:rPr>
              <w:t>GIS</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间隔</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839360.000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29421.614</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83.94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2.94</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110kV</w:t>
            </w:r>
            <w:r w:rsidRPr="00C8305B">
              <w:rPr>
                <w:rFonts w:hint="eastAsia"/>
                <w:color w:val="000000"/>
                <w:szCs w:val="21"/>
              </w:rPr>
              <w:t>出线间隔</w:t>
            </w:r>
            <w:r w:rsidRPr="00C8305B">
              <w:rPr>
                <w:rFonts w:hint="eastAsia"/>
                <w:color w:val="000000"/>
                <w:szCs w:val="21"/>
              </w:rPr>
              <w:t xml:space="preserve"> </w:t>
            </w:r>
            <w:r w:rsidRPr="00C8305B">
              <w:rPr>
                <w:rFonts w:hint="eastAsia"/>
                <w:color w:val="000000"/>
                <w:szCs w:val="21"/>
              </w:rPr>
              <w:t>户内</w:t>
            </w:r>
            <w:r w:rsidRPr="00C8305B">
              <w:rPr>
                <w:rFonts w:hint="eastAsia"/>
                <w:color w:val="000000"/>
                <w:szCs w:val="21"/>
              </w:rPr>
              <w:t>GIS</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间隔</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1049200.000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29421.614</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104.92</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2.94</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110kV</w:t>
            </w:r>
            <w:r w:rsidRPr="00C8305B">
              <w:rPr>
                <w:rFonts w:hint="eastAsia"/>
                <w:color w:val="000000"/>
                <w:szCs w:val="21"/>
              </w:rPr>
              <w:t>系统调试</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系统</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2634.466</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0.26</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配电装置</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154.37</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4.92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主变进线柜</w:t>
            </w:r>
            <w:r w:rsidRPr="00C8305B">
              <w:rPr>
                <w:rFonts w:hint="eastAsia"/>
                <w:color w:val="000000"/>
                <w:szCs w:val="21"/>
              </w:rPr>
              <w:t xml:space="preserve"> KGN-40.5</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216422.681</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6204.160</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21.64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0.62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电缆进线柜</w:t>
            </w:r>
            <w:r w:rsidRPr="00C8305B">
              <w:rPr>
                <w:rFonts w:hint="eastAsia"/>
                <w:color w:val="000000"/>
                <w:szCs w:val="21"/>
              </w:rPr>
              <w:t xml:space="preserve"> KGN-40.5</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206637.842</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6204.160</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61.99</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1.86</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无功补偿柜</w:t>
            </w:r>
            <w:r w:rsidRPr="00C8305B">
              <w:rPr>
                <w:rFonts w:hint="eastAsia"/>
                <w:color w:val="000000"/>
                <w:szCs w:val="21"/>
              </w:rPr>
              <w:t xml:space="preserve"> KGN-40.5</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206637.842</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6204.160</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41.33</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1.24</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所用电柜</w:t>
            </w:r>
            <w:r w:rsidRPr="00C8305B">
              <w:rPr>
                <w:rFonts w:hint="eastAsia"/>
                <w:color w:val="000000"/>
                <w:szCs w:val="21"/>
              </w:rPr>
              <w:t xml:space="preserve"> KGN-40.5</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206637.842</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6204.160</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20.66</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0.62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母线电压互感器柜</w:t>
            </w:r>
            <w:r w:rsidRPr="00C8305B">
              <w:rPr>
                <w:rFonts w:hint="eastAsia"/>
                <w:color w:val="000000"/>
                <w:szCs w:val="21"/>
              </w:rPr>
              <w:t xml:space="preserve"> KGN-40.5</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87508.526</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3847.813</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8.75</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0.38</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3.6</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系统调试</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2006.609</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0.20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无功补偿系统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209.84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3.61</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集合式并联电容器补偿装置</w:t>
            </w:r>
            <w:r w:rsidRPr="00C8305B">
              <w:rPr>
                <w:rFonts w:hint="eastAsia"/>
                <w:color w:val="000000"/>
                <w:szCs w:val="21"/>
              </w:rPr>
              <w:t xml:space="preserve"> 10MVar(SVG+FC)</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2098400.000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36123.287</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209.84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3.61</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所用变系统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77.87</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5.30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带小电阻接地装置的接地变</w:t>
            </w:r>
            <w:r w:rsidRPr="00C8305B">
              <w:rPr>
                <w:rFonts w:hint="eastAsia"/>
                <w:color w:val="000000"/>
                <w:szCs w:val="21"/>
              </w:rPr>
              <w:t xml:space="preserve"> DKSC-1100/35</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524600.000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27089.923</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52.46</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2.71</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施工变</w:t>
            </w:r>
            <w:r w:rsidRPr="00C8305B">
              <w:rPr>
                <w:rFonts w:hint="eastAsia"/>
                <w:color w:val="000000"/>
                <w:szCs w:val="21"/>
              </w:rPr>
              <w:t xml:space="preserve"> S11-250/10GY</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台</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44310.864</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6806.613</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4.43</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0.68</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所用电屏</w:t>
            </w:r>
            <w:r w:rsidRPr="00C8305B">
              <w:rPr>
                <w:rFonts w:hint="eastAsia"/>
                <w:color w:val="000000"/>
                <w:szCs w:val="21"/>
              </w:rPr>
              <w:t xml:space="preserve"> MNS</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面</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41968.000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3296.745</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20.98</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1.65</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所用电系统调试</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系</w:t>
            </w:r>
            <w:r w:rsidRPr="00C8305B">
              <w:rPr>
                <w:rFonts w:ascii="宋体" w:hAnsi="宋体" w:cs="宋体" w:hint="eastAsia"/>
                <w:color w:val="000000"/>
                <w:szCs w:val="21"/>
              </w:rPr>
              <w:lastRenderedPageBreak/>
              <w:t>统</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lastRenderedPageBreak/>
              <w:t>2.00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1298.684</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0.26</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lastRenderedPageBreak/>
              <w:t>三</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通信和控制设备及安装工程</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152.15</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13.34</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监控系统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152.15</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13.34</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微机综合自动化系统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314760.000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2911.027</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31.48</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0.29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继电保护</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356728.000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2911.027</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35.67</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0.29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微机五防装置</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94428.000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970.342</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9.44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图像监控系统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314760.000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31.48</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1.5</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直流系统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22.04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1.5.1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直流充电屏</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面</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20984.000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970.342</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1.5.2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直流馈线屏</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面</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31476.000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970.342</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3.15</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1.5.3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免维护铅酸蓄电池</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组</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104920.000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9175.413</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10.49</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0.92</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1.5.4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UPS</w:t>
            </w:r>
            <w:r w:rsidRPr="00C8305B">
              <w:rPr>
                <w:rFonts w:hint="eastAsia"/>
                <w:color w:val="000000"/>
                <w:szCs w:val="21"/>
              </w:rPr>
              <w:t>交流不间断电源</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面</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62952.000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970.342</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6.30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1.6</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消防及公共报警系统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157380.000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970.342</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15.74</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1.7</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控制电缆</w:t>
            </w:r>
            <w:r w:rsidRPr="00C8305B">
              <w:rPr>
                <w:rFonts w:hint="eastAsia"/>
                <w:color w:val="000000"/>
                <w:szCs w:val="21"/>
              </w:rPr>
              <w:t xml:space="preserve"> ZR-KVVP22</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m</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35.829</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10.75</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1.8</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计费系统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6.30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1.8.1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电度表屏</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面</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62952.000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970.342</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6.30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1.9</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中央信号系统调试</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4901.796</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0.49</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四</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其他设备及安装工程</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430.00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22.50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采暖通风及空调工程</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25000.000</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生产车辆</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全场接地</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335.00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3.1</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风机及箱变接地</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3.2</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升压站接地</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850000.000</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85.00</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r>
      <w:tr w:rsidR="00B04486" w:rsidRPr="00C8305B" w:rsidTr="005B05C1">
        <w:trPr>
          <w:trHeight w:val="340"/>
        </w:trPr>
        <w:tc>
          <w:tcPr>
            <w:tcW w:w="37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18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照明系统</w:t>
            </w:r>
          </w:p>
        </w:tc>
        <w:tc>
          <w:tcPr>
            <w:tcW w:w="2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773"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712"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200000.000</w:t>
            </w:r>
          </w:p>
        </w:tc>
        <w:tc>
          <w:tcPr>
            <w:tcW w:w="58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52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20.00</w:t>
            </w:r>
          </w:p>
        </w:tc>
      </w:tr>
      <w:tr w:rsidR="00B04486" w:rsidRPr="00C8305B" w:rsidTr="005B05C1">
        <w:trPr>
          <w:trHeight w:val="340"/>
        </w:trPr>
        <w:tc>
          <w:tcPr>
            <w:tcW w:w="373" w:type="pct"/>
            <w:shd w:val="clear" w:color="000000" w:fill="FFFFFF"/>
            <w:vAlign w:val="center"/>
          </w:tcPr>
          <w:p w:rsidR="00B04486" w:rsidRPr="00C8305B" w:rsidRDefault="00B04486" w:rsidP="005B05C1">
            <w:pPr>
              <w:rPr>
                <w:color w:val="000000"/>
                <w:szCs w:val="21"/>
              </w:rPr>
            </w:pPr>
          </w:p>
        </w:tc>
        <w:tc>
          <w:tcPr>
            <w:tcW w:w="1188" w:type="pct"/>
            <w:shd w:val="clear" w:color="000000" w:fill="FFFFFF"/>
            <w:vAlign w:val="center"/>
          </w:tcPr>
          <w:p w:rsidR="00B04486" w:rsidRPr="00C8305B" w:rsidRDefault="00B04486" w:rsidP="005B05C1">
            <w:pPr>
              <w:rPr>
                <w:color w:val="000000"/>
                <w:szCs w:val="21"/>
              </w:rPr>
            </w:pPr>
          </w:p>
        </w:tc>
        <w:tc>
          <w:tcPr>
            <w:tcW w:w="250" w:type="pct"/>
            <w:shd w:val="clear" w:color="000000" w:fill="FFFFFF"/>
            <w:vAlign w:val="center"/>
          </w:tcPr>
          <w:p w:rsidR="00B04486" w:rsidRPr="00C8305B" w:rsidRDefault="00B04486" w:rsidP="005B05C1">
            <w:pPr>
              <w:jc w:val="center"/>
              <w:rPr>
                <w:rFonts w:eastAsia="木联能字体"/>
                <w:color w:val="000000"/>
                <w:szCs w:val="21"/>
              </w:rPr>
            </w:pPr>
          </w:p>
        </w:tc>
        <w:tc>
          <w:tcPr>
            <w:tcW w:w="589" w:type="pct"/>
            <w:shd w:val="clear" w:color="000000" w:fill="FFFFFF"/>
            <w:vAlign w:val="center"/>
          </w:tcPr>
          <w:p w:rsidR="00B04486" w:rsidRPr="00C8305B" w:rsidRDefault="00B04486" w:rsidP="005B05C1">
            <w:pPr>
              <w:jc w:val="right"/>
              <w:rPr>
                <w:color w:val="000000"/>
                <w:szCs w:val="21"/>
              </w:rPr>
            </w:pPr>
          </w:p>
        </w:tc>
        <w:tc>
          <w:tcPr>
            <w:tcW w:w="773" w:type="pct"/>
            <w:shd w:val="clear" w:color="000000" w:fill="FFFFFF"/>
            <w:vAlign w:val="center"/>
          </w:tcPr>
          <w:p w:rsidR="00B04486" w:rsidRPr="00C8305B" w:rsidRDefault="00B04486" w:rsidP="005B05C1">
            <w:pPr>
              <w:jc w:val="right"/>
              <w:rPr>
                <w:color w:val="000000"/>
                <w:szCs w:val="21"/>
              </w:rPr>
            </w:pPr>
          </w:p>
        </w:tc>
        <w:tc>
          <w:tcPr>
            <w:tcW w:w="712" w:type="pct"/>
            <w:shd w:val="clear" w:color="000000" w:fill="FFFFFF"/>
            <w:vAlign w:val="center"/>
          </w:tcPr>
          <w:p w:rsidR="00B04486" w:rsidRPr="00C8305B" w:rsidRDefault="00B04486" w:rsidP="005B05C1">
            <w:pPr>
              <w:jc w:val="right"/>
              <w:rPr>
                <w:color w:val="000000"/>
                <w:szCs w:val="21"/>
              </w:rPr>
            </w:pPr>
          </w:p>
        </w:tc>
        <w:tc>
          <w:tcPr>
            <w:tcW w:w="589" w:type="pct"/>
            <w:shd w:val="clear" w:color="000000" w:fill="FFFFFF"/>
            <w:vAlign w:val="center"/>
          </w:tcPr>
          <w:p w:rsidR="00B04486" w:rsidRPr="00C8305B" w:rsidRDefault="00B04486" w:rsidP="005B05C1">
            <w:pPr>
              <w:jc w:val="right"/>
              <w:rPr>
                <w:color w:val="000000"/>
                <w:szCs w:val="21"/>
              </w:rPr>
            </w:pPr>
          </w:p>
        </w:tc>
        <w:tc>
          <w:tcPr>
            <w:tcW w:w="527" w:type="pct"/>
            <w:shd w:val="clear" w:color="000000" w:fill="FFFFFF"/>
            <w:vAlign w:val="center"/>
          </w:tcPr>
          <w:p w:rsidR="00B04486" w:rsidRPr="00C8305B" w:rsidRDefault="00B04486" w:rsidP="005B05C1">
            <w:pPr>
              <w:jc w:val="right"/>
              <w:rPr>
                <w:color w:val="000000"/>
                <w:szCs w:val="21"/>
              </w:rPr>
            </w:pPr>
          </w:p>
        </w:tc>
      </w:tr>
    </w:tbl>
    <w:p w:rsidR="00B04486" w:rsidRPr="00C8305B" w:rsidRDefault="00B04486" w:rsidP="00B04486">
      <w:pPr>
        <w:adjustRightInd w:val="0"/>
        <w:snapToGrid w:val="0"/>
        <w:spacing w:line="360" w:lineRule="auto"/>
        <w:jc w:val="center"/>
        <w:rPr>
          <w:rFonts w:hAnsi="宋体"/>
          <w:b/>
          <w:sz w:val="24"/>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7A4DD4">
      <w:pPr>
        <w:widowControl/>
        <w:adjustRightInd w:val="0"/>
        <w:snapToGrid w:val="0"/>
        <w:spacing w:beforeLines="30" w:afterLines="30"/>
        <w:jc w:val="center"/>
        <w:outlineLvl w:val="4"/>
        <w:rPr>
          <w:b/>
          <w:kern w:val="0"/>
          <w:sz w:val="24"/>
        </w:rPr>
      </w:pPr>
      <w:r w:rsidRPr="00C8305B">
        <w:rPr>
          <w:rFonts w:hint="eastAsia"/>
          <w:b/>
          <w:kern w:val="0"/>
          <w:sz w:val="24"/>
        </w:rPr>
        <w:t>表</w:t>
      </w:r>
      <w:r>
        <w:rPr>
          <w:rFonts w:hint="eastAsia"/>
          <w:b/>
          <w:kern w:val="0"/>
          <w:sz w:val="24"/>
        </w:rPr>
        <w:t>12.5</w:t>
      </w:r>
      <w:r w:rsidRPr="00C8305B">
        <w:rPr>
          <w:rFonts w:hint="eastAsia"/>
          <w:b/>
          <w:kern w:val="0"/>
          <w:sz w:val="24"/>
        </w:rPr>
        <w:t>-</w:t>
      </w:r>
      <w:r>
        <w:rPr>
          <w:rFonts w:hint="eastAsia"/>
          <w:b/>
          <w:kern w:val="0"/>
          <w:sz w:val="24"/>
        </w:rPr>
        <w:t>3</w:t>
      </w:r>
      <w:r w:rsidRPr="00C8305B">
        <w:rPr>
          <w:rFonts w:hint="eastAsia"/>
          <w:b/>
          <w:kern w:val="0"/>
          <w:sz w:val="24"/>
        </w:rPr>
        <w:t xml:space="preserve">    </w:t>
      </w:r>
      <w:r w:rsidRPr="00C8305B">
        <w:rPr>
          <w:rFonts w:hint="eastAsia"/>
          <w:b/>
          <w:kern w:val="0"/>
          <w:sz w:val="24"/>
        </w:rPr>
        <w:t>建筑工程概算表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01"/>
        <w:gridCol w:w="2803"/>
        <w:gridCol w:w="730"/>
        <w:gridCol w:w="1101"/>
        <w:gridCol w:w="1482"/>
        <w:gridCol w:w="1512"/>
      </w:tblGrid>
      <w:tr w:rsidR="00B04486" w:rsidRPr="00C8305B" w:rsidTr="005B05C1">
        <w:trPr>
          <w:trHeight w:val="340"/>
          <w:tblHeader/>
        </w:trPr>
        <w:tc>
          <w:tcPr>
            <w:tcW w:w="538"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序号</w:t>
            </w:r>
          </w:p>
        </w:tc>
        <w:tc>
          <w:tcPr>
            <w:tcW w:w="1653"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工程或费用名称</w:t>
            </w:r>
          </w:p>
        </w:tc>
        <w:tc>
          <w:tcPr>
            <w:tcW w:w="438"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单位</w:t>
            </w:r>
          </w:p>
        </w:tc>
        <w:tc>
          <w:tcPr>
            <w:tcW w:w="597"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数量</w:t>
            </w:r>
          </w:p>
        </w:tc>
        <w:tc>
          <w:tcPr>
            <w:tcW w:w="878"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单价（元）</w:t>
            </w:r>
          </w:p>
        </w:tc>
        <w:tc>
          <w:tcPr>
            <w:tcW w:w="896"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合计（万元）</w:t>
            </w:r>
          </w:p>
        </w:tc>
      </w:tr>
      <w:tr w:rsidR="00B04486" w:rsidRPr="00C8305B" w:rsidTr="005B05C1">
        <w:trPr>
          <w:trHeight w:val="340"/>
          <w:tblHeader/>
        </w:trPr>
        <w:tc>
          <w:tcPr>
            <w:tcW w:w="538"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1</w:t>
            </w:r>
          </w:p>
        </w:tc>
        <w:tc>
          <w:tcPr>
            <w:tcW w:w="1653"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2</w:t>
            </w:r>
          </w:p>
        </w:tc>
        <w:tc>
          <w:tcPr>
            <w:tcW w:w="438"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3</w:t>
            </w:r>
          </w:p>
        </w:tc>
        <w:tc>
          <w:tcPr>
            <w:tcW w:w="597"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4</w:t>
            </w:r>
          </w:p>
        </w:tc>
        <w:tc>
          <w:tcPr>
            <w:tcW w:w="878"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5</w:t>
            </w:r>
          </w:p>
        </w:tc>
        <w:tc>
          <w:tcPr>
            <w:tcW w:w="896"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6</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 xml:space="preserve">　</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建筑工程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8880.74</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一</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发电设备基础工程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2724.15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风电机组、箱变、电缆沟工程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2724.15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开挖土方</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29952.00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20.383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61.05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开挖石方</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44928.00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55.463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249.18</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土石方回填</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58000.00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16.842</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97.68</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1.4</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混凝土垫层</w:t>
            </w:r>
            <w:r w:rsidRPr="00C8305B">
              <w:rPr>
                <w:rFonts w:hint="eastAsia"/>
                <w:color w:val="000000"/>
                <w:szCs w:val="21"/>
              </w:rPr>
              <w:t xml:space="preserve"> C15</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628.175</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94.23</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1.5</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风机基础</w:t>
            </w:r>
            <w:r w:rsidRPr="00C8305B">
              <w:rPr>
                <w:rFonts w:hint="eastAsia"/>
                <w:color w:val="000000"/>
                <w:szCs w:val="21"/>
              </w:rPr>
              <w:t xml:space="preserve"> </w:t>
            </w:r>
            <w:r w:rsidRPr="00C8305B">
              <w:rPr>
                <w:rFonts w:hint="eastAsia"/>
                <w:color w:val="000000"/>
                <w:szCs w:val="21"/>
              </w:rPr>
              <w:t>混凝土</w:t>
            </w:r>
            <w:r w:rsidRPr="00C8305B">
              <w:rPr>
                <w:rFonts w:hint="eastAsia"/>
                <w:color w:val="000000"/>
                <w:szCs w:val="21"/>
              </w:rPr>
              <w:t xml:space="preserve"> C35</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14400.00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698.419</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1005.72</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1.6</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箱变基础</w:t>
            </w:r>
            <w:r w:rsidRPr="00C8305B">
              <w:rPr>
                <w:rFonts w:hint="eastAsia"/>
                <w:color w:val="000000"/>
                <w:szCs w:val="21"/>
              </w:rPr>
              <w:t xml:space="preserve"> C25</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805.016</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20.13</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1.7</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砌砖</w:t>
            </w:r>
            <w:r w:rsidRPr="00C8305B">
              <w:rPr>
                <w:rFonts w:hint="eastAsia"/>
                <w:color w:val="000000"/>
                <w:szCs w:val="21"/>
              </w:rPr>
              <w:t>-</w:t>
            </w:r>
            <w:r w:rsidRPr="00C8305B">
              <w:rPr>
                <w:rFonts w:hint="eastAsia"/>
                <w:color w:val="000000"/>
                <w:szCs w:val="21"/>
              </w:rPr>
              <w:t>基础</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370.281</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0.56</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1.8</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水泥砂浆抹面</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21.783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0.22</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1.9</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钢筋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1580.00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6859.494</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1083.80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1.10</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级配砂垫层</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11800.00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94.560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111.58</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二</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变配电工程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218.04</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土方开挖</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20.383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20.38</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石方开挖</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15000.00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55.463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83.19</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土石方回填</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9000.00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16.842</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15.16</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构筑物混凝土</w:t>
            </w:r>
            <w:r w:rsidRPr="00C8305B">
              <w:rPr>
                <w:rFonts w:hint="eastAsia"/>
                <w:color w:val="000000"/>
                <w:szCs w:val="21"/>
              </w:rPr>
              <w:t xml:space="preserve"> C30</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230.00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837.919</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19.27</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主变基础</w:t>
            </w:r>
            <w:r w:rsidRPr="00C8305B">
              <w:rPr>
                <w:rFonts w:hint="eastAsia"/>
                <w:color w:val="000000"/>
                <w:szCs w:val="21"/>
              </w:rPr>
              <w:t xml:space="preserve"> C30</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37.00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837.919</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3.10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6</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预制角钢框电缆沟盖板</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2116.412</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2.12</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7</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混凝土垫层</w:t>
            </w:r>
            <w:r w:rsidRPr="00C8305B">
              <w:rPr>
                <w:rFonts w:hint="eastAsia"/>
                <w:color w:val="000000"/>
                <w:szCs w:val="21"/>
              </w:rPr>
              <w:t xml:space="preserve"> C10</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429.169</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3.43</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8</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钢筋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35.00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6859.494</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24.01</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9</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钢结构</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8737.008</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1.75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10</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砖砌体</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419.653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11.33</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浆砌石挡墙</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750.00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369.961</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27.75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lastRenderedPageBreak/>
              <w:t>12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卵石</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450.000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挂网喷砼护坡</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950.000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4.75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三</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房屋建筑工程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552.10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综合办公楼</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生活楼</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126.00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35kV</w:t>
            </w:r>
            <w:r w:rsidRPr="00C8305B">
              <w:rPr>
                <w:rFonts w:hint="eastAsia"/>
                <w:color w:val="000000"/>
                <w:szCs w:val="21"/>
              </w:rPr>
              <w:t>配电室</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550.00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82.50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仓库</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油品库</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6</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值班室</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7</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水泵房</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四</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交通工程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2570.00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场内道路（含进场道路</w:t>
            </w:r>
            <w:r w:rsidRPr="00C8305B">
              <w:rPr>
                <w:rFonts w:hint="eastAsia"/>
                <w:color w:val="000000"/>
                <w:szCs w:val="21"/>
              </w:rPr>
              <w:t>20km</w:t>
            </w:r>
            <w:r w:rsidRPr="00C8305B">
              <w:rPr>
                <w:rFonts w:hint="eastAsia"/>
                <w:color w:val="000000"/>
                <w:szCs w:val="21"/>
              </w:rPr>
              <w:t>）</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km</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36.00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2520.00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升压站内道路</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km</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五</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施工辅助工程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1131.92</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施工电源</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临时电源</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施工水源</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临时水源</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安装平台场地平整工程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991.92</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开挖土方</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79200.00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20.383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161.43</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开挖石方</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118800.00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55.463</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658.90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土石方回填</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82500.00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16.842</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138.95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3.4</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浆砌石</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217.598</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32.64</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大型专用施工设备安拆及进出场费</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大型专用施工设备安拆及进出场费</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六</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其他</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1684.53</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给排水及消防系统</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94.53</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化粪池</w:t>
            </w:r>
            <w:r w:rsidRPr="00C8305B">
              <w:rPr>
                <w:rFonts w:hint="eastAsia"/>
                <w:color w:val="000000"/>
                <w:szCs w:val="21"/>
              </w:rPr>
              <w:t xml:space="preserve"> </w:t>
            </w:r>
            <w:r w:rsidRPr="00C8305B">
              <w:rPr>
                <w:rFonts w:hint="eastAsia"/>
                <w:color w:val="000000"/>
                <w:szCs w:val="21"/>
              </w:rPr>
              <w:t>砖砌</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15.00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567.560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0.85</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消防及生活水池</w:t>
            </w:r>
            <w:r w:rsidRPr="00C8305B">
              <w:rPr>
                <w:rFonts w:hint="eastAsia"/>
                <w:color w:val="000000"/>
                <w:szCs w:val="21"/>
              </w:rPr>
              <w:t xml:space="preserve"> </w:t>
            </w:r>
            <w:r w:rsidRPr="00C8305B">
              <w:rPr>
                <w:rFonts w:hint="eastAsia"/>
                <w:color w:val="000000"/>
                <w:szCs w:val="21"/>
              </w:rPr>
              <w:t>钢混</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683.980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13.68</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消防设备、器材、管道</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1.4</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给排水设备、管道、建构筑物</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套</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砂石及混凝土系统</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250.00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现场办公及生活营地、材料</w:t>
            </w:r>
            <w:r w:rsidRPr="00C8305B">
              <w:rPr>
                <w:rFonts w:hint="eastAsia"/>
                <w:color w:val="000000"/>
                <w:szCs w:val="21"/>
              </w:rPr>
              <w:lastRenderedPageBreak/>
              <w:t>仓库</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lastRenderedPageBreak/>
              <w:t xml:space="preserve">　</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560.00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lastRenderedPageBreak/>
              <w:t>3.1</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临时房屋建筑</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7000.00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560.00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弃渣场</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环境保护与水土保护工程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6000000.000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600.00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6</w:t>
            </w:r>
          </w:p>
        </w:tc>
        <w:tc>
          <w:tcPr>
            <w:tcW w:w="1653"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劳动安全与工业卫生工程</w:t>
            </w:r>
          </w:p>
        </w:tc>
        <w:tc>
          <w:tcPr>
            <w:tcW w:w="438"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项</w:t>
            </w:r>
          </w:p>
        </w:tc>
        <w:tc>
          <w:tcPr>
            <w:tcW w:w="59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78"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800000.000</w:t>
            </w:r>
          </w:p>
        </w:tc>
        <w:tc>
          <w:tcPr>
            <w:tcW w:w="896"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80.00</w:t>
            </w:r>
          </w:p>
        </w:tc>
      </w:tr>
      <w:tr w:rsidR="00B04486" w:rsidRPr="00C8305B" w:rsidTr="005B05C1">
        <w:trPr>
          <w:trHeight w:val="340"/>
        </w:trPr>
        <w:tc>
          <w:tcPr>
            <w:tcW w:w="538" w:type="pct"/>
            <w:shd w:val="clear" w:color="000000" w:fill="FFFFFF"/>
            <w:vAlign w:val="center"/>
          </w:tcPr>
          <w:p w:rsidR="00B04486" w:rsidRPr="00C8305B" w:rsidRDefault="00B04486" w:rsidP="005B05C1">
            <w:pPr>
              <w:rPr>
                <w:color w:val="000000"/>
                <w:szCs w:val="21"/>
              </w:rPr>
            </w:pPr>
          </w:p>
        </w:tc>
        <w:tc>
          <w:tcPr>
            <w:tcW w:w="1653" w:type="pct"/>
            <w:shd w:val="clear" w:color="000000" w:fill="FFFFFF"/>
            <w:vAlign w:val="center"/>
          </w:tcPr>
          <w:p w:rsidR="00B04486" w:rsidRPr="00C8305B" w:rsidRDefault="00B04486" w:rsidP="005B05C1">
            <w:pPr>
              <w:rPr>
                <w:color w:val="000000"/>
                <w:szCs w:val="21"/>
              </w:rPr>
            </w:pPr>
          </w:p>
        </w:tc>
        <w:tc>
          <w:tcPr>
            <w:tcW w:w="438" w:type="pct"/>
            <w:shd w:val="clear" w:color="000000" w:fill="FFFFFF"/>
            <w:vAlign w:val="center"/>
          </w:tcPr>
          <w:p w:rsidR="00B04486" w:rsidRPr="00C8305B" w:rsidRDefault="00B04486" w:rsidP="005B05C1">
            <w:pPr>
              <w:jc w:val="center"/>
              <w:rPr>
                <w:rFonts w:eastAsia="木联能字体"/>
                <w:color w:val="000000"/>
                <w:szCs w:val="21"/>
              </w:rPr>
            </w:pPr>
          </w:p>
        </w:tc>
        <w:tc>
          <w:tcPr>
            <w:tcW w:w="597" w:type="pct"/>
            <w:shd w:val="clear" w:color="000000" w:fill="FFFFFF"/>
            <w:vAlign w:val="center"/>
          </w:tcPr>
          <w:p w:rsidR="00B04486" w:rsidRPr="00C8305B" w:rsidRDefault="00B04486" w:rsidP="005B05C1">
            <w:pPr>
              <w:jc w:val="right"/>
              <w:rPr>
                <w:color w:val="000000"/>
                <w:szCs w:val="21"/>
              </w:rPr>
            </w:pPr>
          </w:p>
        </w:tc>
        <w:tc>
          <w:tcPr>
            <w:tcW w:w="878" w:type="pct"/>
            <w:shd w:val="clear" w:color="000000" w:fill="FFFFFF"/>
            <w:vAlign w:val="center"/>
          </w:tcPr>
          <w:p w:rsidR="00B04486" w:rsidRPr="00C8305B" w:rsidRDefault="00B04486" w:rsidP="005B05C1">
            <w:pPr>
              <w:jc w:val="right"/>
              <w:rPr>
                <w:color w:val="000000"/>
                <w:szCs w:val="21"/>
              </w:rPr>
            </w:pPr>
          </w:p>
        </w:tc>
        <w:tc>
          <w:tcPr>
            <w:tcW w:w="896" w:type="pct"/>
            <w:shd w:val="clear" w:color="000000" w:fill="FFFFFF"/>
            <w:vAlign w:val="center"/>
          </w:tcPr>
          <w:p w:rsidR="00B04486" w:rsidRPr="00C8305B" w:rsidRDefault="00B04486" w:rsidP="005B05C1">
            <w:pPr>
              <w:jc w:val="right"/>
              <w:rPr>
                <w:color w:val="000000"/>
                <w:szCs w:val="21"/>
              </w:rPr>
            </w:pPr>
          </w:p>
        </w:tc>
      </w:tr>
    </w:tbl>
    <w:p w:rsidR="00B04486" w:rsidRPr="00C8305B" w:rsidRDefault="00B04486" w:rsidP="00B04486">
      <w:pPr>
        <w:adjustRightInd w:val="0"/>
        <w:snapToGrid w:val="0"/>
        <w:spacing w:line="360" w:lineRule="auto"/>
        <w:jc w:val="center"/>
        <w:rPr>
          <w:rFonts w:hAnsi="宋体"/>
          <w:b/>
          <w:sz w:val="24"/>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B04486">
      <w:pPr>
        <w:adjustRightInd w:val="0"/>
        <w:snapToGrid w:val="0"/>
        <w:spacing w:line="360" w:lineRule="auto"/>
        <w:jc w:val="center"/>
        <w:rPr>
          <w:sz w:val="28"/>
          <w:szCs w:val="28"/>
        </w:rPr>
      </w:pPr>
    </w:p>
    <w:p w:rsidR="00B04486" w:rsidRPr="00C8305B" w:rsidRDefault="00B04486" w:rsidP="007A4DD4">
      <w:pPr>
        <w:widowControl/>
        <w:adjustRightInd w:val="0"/>
        <w:snapToGrid w:val="0"/>
        <w:spacing w:beforeLines="30" w:afterLines="30"/>
        <w:jc w:val="center"/>
        <w:outlineLvl w:val="4"/>
        <w:rPr>
          <w:b/>
          <w:kern w:val="0"/>
          <w:sz w:val="24"/>
        </w:rPr>
      </w:pPr>
      <w:r w:rsidRPr="00C8305B">
        <w:rPr>
          <w:rFonts w:hint="eastAsia"/>
          <w:b/>
          <w:kern w:val="0"/>
          <w:sz w:val="24"/>
        </w:rPr>
        <w:t>表</w:t>
      </w:r>
      <w:r>
        <w:rPr>
          <w:rFonts w:hint="eastAsia"/>
          <w:b/>
          <w:kern w:val="0"/>
          <w:sz w:val="24"/>
        </w:rPr>
        <w:t>12.5</w:t>
      </w:r>
      <w:r w:rsidRPr="00C8305B">
        <w:rPr>
          <w:rFonts w:hint="eastAsia"/>
          <w:b/>
          <w:kern w:val="0"/>
          <w:sz w:val="24"/>
        </w:rPr>
        <w:t>-</w:t>
      </w:r>
      <w:r>
        <w:rPr>
          <w:rFonts w:hint="eastAsia"/>
          <w:b/>
          <w:kern w:val="0"/>
          <w:sz w:val="24"/>
        </w:rPr>
        <w:t>4</w:t>
      </w:r>
      <w:r w:rsidRPr="00C8305B">
        <w:rPr>
          <w:rFonts w:hint="eastAsia"/>
          <w:b/>
          <w:kern w:val="0"/>
          <w:sz w:val="24"/>
        </w:rPr>
        <w:t xml:space="preserve">    </w:t>
      </w:r>
      <w:r w:rsidRPr="00C8305B">
        <w:rPr>
          <w:rFonts w:hint="eastAsia"/>
          <w:b/>
          <w:kern w:val="0"/>
          <w:sz w:val="24"/>
        </w:rPr>
        <w:t>其他费用概算表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37"/>
        <w:gridCol w:w="2600"/>
        <w:gridCol w:w="938"/>
        <w:gridCol w:w="971"/>
        <w:gridCol w:w="1445"/>
        <w:gridCol w:w="1638"/>
      </w:tblGrid>
      <w:tr w:rsidR="00B04486" w:rsidRPr="00C8305B" w:rsidTr="005B05C1">
        <w:trPr>
          <w:trHeight w:val="340"/>
          <w:tblHeader/>
        </w:trPr>
        <w:tc>
          <w:tcPr>
            <w:tcW w:w="549"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序号</w:t>
            </w:r>
          </w:p>
        </w:tc>
        <w:tc>
          <w:tcPr>
            <w:tcW w:w="1524"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工程或费用名称</w:t>
            </w:r>
          </w:p>
        </w:tc>
        <w:tc>
          <w:tcPr>
            <w:tcW w:w="550"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单位</w:t>
            </w:r>
          </w:p>
        </w:tc>
        <w:tc>
          <w:tcPr>
            <w:tcW w:w="569"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数量</w:t>
            </w:r>
          </w:p>
        </w:tc>
        <w:tc>
          <w:tcPr>
            <w:tcW w:w="847"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单价（元）</w:t>
            </w:r>
          </w:p>
        </w:tc>
        <w:tc>
          <w:tcPr>
            <w:tcW w:w="960" w:type="pct"/>
            <w:shd w:val="clear" w:color="000000" w:fill="FFFFFF"/>
            <w:vAlign w:val="center"/>
          </w:tcPr>
          <w:p w:rsidR="00B04486" w:rsidRPr="00C8305B" w:rsidRDefault="00B04486" w:rsidP="005B05C1">
            <w:pPr>
              <w:widowControl/>
              <w:jc w:val="center"/>
              <w:rPr>
                <w:b/>
                <w:bCs/>
                <w:color w:val="000000"/>
                <w:kern w:val="0"/>
                <w:szCs w:val="21"/>
              </w:rPr>
            </w:pPr>
            <w:r w:rsidRPr="00C8305B">
              <w:rPr>
                <w:b/>
                <w:bCs/>
                <w:color w:val="000000"/>
                <w:kern w:val="0"/>
                <w:szCs w:val="21"/>
              </w:rPr>
              <w:t>合价（万元）</w:t>
            </w:r>
          </w:p>
        </w:tc>
      </w:tr>
      <w:tr w:rsidR="00B04486" w:rsidRPr="00C8305B" w:rsidTr="005B05C1">
        <w:trPr>
          <w:trHeight w:val="340"/>
          <w:tblHeader/>
        </w:trPr>
        <w:tc>
          <w:tcPr>
            <w:tcW w:w="549"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1</w:t>
            </w:r>
          </w:p>
        </w:tc>
        <w:tc>
          <w:tcPr>
            <w:tcW w:w="1524"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2</w:t>
            </w:r>
          </w:p>
        </w:tc>
        <w:tc>
          <w:tcPr>
            <w:tcW w:w="550"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3</w:t>
            </w:r>
          </w:p>
        </w:tc>
        <w:tc>
          <w:tcPr>
            <w:tcW w:w="569"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4</w:t>
            </w:r>
          </w:p>
        </w:tc>
        <w:tc>
          <w:tcPr>
            <w:tcW w:w="847"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5</w:t>
            </w:r>
          </w:p>
        </w:tc>
        <w:tc>
          <w:tcPr>
            <w:tcW w:w="960" w:type="pct"/>
            <w:shd w:val="clear" w:color="000000" w:fill="FFFFFF"/>
            <w:vAlign w:val="center"/>
          </w:tcPr>
          <w:p w:rsidR="00B04486" w:rsidRPr="00C8305B" w:rsidRDefault="00B04486" w:rsidP="005B05C1">
            <w:pPr>
              <w:jc w:val="center"/>
              <w:rPr>
                <w:rFonts w:ascii="宋体" w:hAnsi="宋体" w:cs="宋体"/>
                <w:b/>
                <w:bCs/>
                <w:color w:val="000000"/>
                <w:szCs w:val="21"/>
              </w:rPr>
            </w:pPr>
            <w:r w:rsidRPr="00C8305B">
              <w:rPr>
                <w:rFonts w:hint="eastAsia"/>
                <w:b/>
                <w:bCs/>
                <w:color w:val="000000"/>
                <w:szCs w:val="21"/>
              </w:rPr>
              <w:t>6</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 xml:space="preserve">　</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其他项目</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3876.01</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一</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建设用地费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1233.09</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建设场地征用及清理费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1233.09</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永久占地</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亩</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186.84</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50000.00</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934.20</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1.2</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临时占地</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亩</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498.15</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6000.00</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298.89</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二</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建设管理费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1671.13</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工程前期费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40400.49</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404.00</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建设单位管理费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499.64</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（建筑工程费＋安装工程费）×费率</w:t>
            </w:r>
            <w:r w:rsidRPr="00C8305B">
              <w:rPr>
                <w:rFonts w:hint="eastAsia"/>
                <w:color w:val="000000"/>
                <w:szCs w:val="21"/>
              </w:rPr>
              <w:t>1</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2.75</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14048.26</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386.33</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2.2</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设备购置费×费率</w:t>
            </w:r>
            <w:r w:rsidRPr="00C8305B">
              <w:rPr>
                <w:rFonts w:hint="eastAsia"/>
                <w:color w:val="000000"/>
                <w:szCs w:val="21"/>
              </w:rPr>
              <w:t>2</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0.43</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26352.23</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113.31</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建设监理费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223.91</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（建筑工程费＋安装工程费）×费率</w:t>
            </w:r>
            <w:r w:rsidRPr="00C8305B">
              <w:rPr>
                <w:rFonts w:hint="eastAsia"/>
                <w:color w:val="000000"/>
                <w:szCs w:val="21"/>
              </w:rPr>
              <w:t>1</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1.35</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14048.26</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189.65</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3.2</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设备购置费×费率</w:t>
            </w:r>
            <w:r w:rsidRPr="00C8305B">
              <w:rPr>
                <w:rFonts w:hint="eastAsia"/>
                <w:color w:val="000000"/>
                <w:szCs w:val="21"/>
              </w:rPr>
              <w:t>2</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0.13</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26352.23</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34.26</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项目咨询服务评审费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214.27</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（建筑工程费＋安装工程费）×费率</w:t>
            </w:r>
            <w:r w:rsidRPr="00C8305B">
              <w:rPr>
                <w:rFonts w:hint="eastAsia"/>
                <w:color w:val="000000"/>
                <w:szCs w:val="21"/>
              </w:rPr>
              <w:t>1</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14048.26</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4.2</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设备购置费×费率</w:t>
            </w:r>
            <w:r w:rsidRPr="00C8305B">
              <w:rPr>
                <w:rFonts w:hint="eastAsia"/>
                <w:color w:val="000000"/>
                <w:szCs w:val="21"/>
              </w:rPr>
              <w:t>2</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0.28</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26352.23</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73.79</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工程验收费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1.05</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14048.26</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147.51</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lastRenderedPageBreak/>
              <w:t>6</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工程保险费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0.45</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40400.49</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181.80</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三</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生产准备费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357.74</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生产人员培训及提前进厂费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0.80</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14048.26</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112.39</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2</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办公及生活家具购置费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0.70</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14048.26</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98.34</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3</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工器具及生产家具购置费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0.15</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26352.23</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39.53</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4</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备品备件购置费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0.30</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26352.23</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79.06</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5</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联合试运转费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0.55</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5167.52</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28.42</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四</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勘察设计费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600.00</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勘测设计费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100.00</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600.00</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600.00</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五</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其他</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宋体" w:hAnsi="宋体" w:cs="宋体" w:hint="eastAsia"/>
                <w:color w:val="000000"/>
                <w:szCs w:val="21"/>
              </w:rPr>
              <w:t xml:space="preserve">　</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 xml:space="preserve">　</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14.05</w:t>
            </w:r>
          </w:p>
        </w:tc>
      </w:tr>
      <w:tr w:rsidR="00B04486" w:rsidRPr="00C8305B" w:rsidTr="005B05C1">
        <w:trPr>
          <w:trHeight w:val="340"/>
        </w:trPr>
        <w:tc>
          <w:tcPr>
            <w:tcW w:w="549"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1</w:t>
            </w:r>
          </w:p>
        </w:tc>
        <w:tc>
          <w:tcPr>
            <w:tcW w:w="1524" w:type="pct"/>
            <w:shd w:val="clear" w:color="000000" w:fill="FFFFFF"/>
            <w:vAlign w:val="center"/>
          </w:tcPr>
          <w:p w:rsidR="00B04486" w:rsidRPr="00C8305B" w:rsidRDefault="00B04486" w:rsidP="005B05C1">
            <w:pPr>
              <w:rPr>
                <w:rFonts w:ascii="宋体" w:hAnsi="宋体" w:cs="宋体"/>
                <w:color w:val="000000"/>
                <w:szCs w:val="21"/>
              </w:rPr>
            </w:pPr>
            <w:r w:rsidRPr="00C8305B">
              <w:rPr>
                <w:rFonts w:hint="eastAsia"/>
                <w:color w:val="000000"/>
                <w:szCs w:val="21"/>
              </w:rPr>
              <w:t>工程质量监督检测费</w:t>
            </w:r>
          </w:p>
        </w:tc>
        <w:tc>
          <w:tcPr>
            <w:tcW w:w="550" w:type="pct"/>
            <w:shd w:val="clear" w:color="000000" w:fill="FFFFFF"/>
            <w:vAlign w:val="center"/>
          </w:tcPr>
          <w:p w:rsidR="00B04486" w:rsidRPr="00C8305B" w:rsidRDefault="00B04486" w:rsidP="005B05C1">
            <w:pPr>
              <w:jc w:val="center"/>
              <w:rPr>
                <w:rFonts w:ascii="木联能字体" w:eastAsia="木联能字体" w:hAnsi="木联能字体" w:cs="宋体"/>
                <w:color w:val="000000"/>
                <w:szCs w:val="21"/>
              </w:rPr>
            </w:pPr>
            <w:r w:rsidRPr="00C8305B">
              <w:rPr>
                <w:rFonts w:ascii="木联能字体" w:eastAsia="木联能字体" w:hAnsi="木联能字体" w:hint="eastAsia"/>
                <w:color w:val="000000"/>
                <w:szCs w:val="21"/>
              </w:rPr>
              <w:t>%</w:t>
            </w:r>
          </w:p>
        </w:tc>
        <w:tc>
          <w:tcPr>
            <w:tcW w:w="569"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0.10</w:t>
            </w:r>
          </w:p>
        </w:tc>
        <w:tc>
          <w:tcPr>
            <w:tcW w:w="847"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14048.26</w:t>
            </w:r>
          </w:p>
        </w:tc>
        <w:tc>
          <w:tcPr>
            <w:tcW w:w="960" w:type="pct"/>
            <w:shd w:val="clear" w:color="000000" w:fill="FFFFFF"/>
            <w:vAlign w:val="center"/>
          </w:tcPr>
          <w:p w:rsidR="00B04486" w:rsidRPr="00C8305B" w:rsidRDefault="00B04486" w:rsidP="005B05C1">
            <w:pPr>
              <w:jc w:val="right"/>
              <w:rPr>
                <w:rFonts w:ascii="宋体" w:hAnsi="宋体" w:cs="宋体"/>
                <w:color w:val="000000"/>
                <w:szCs w:val="21"/>
              </w:rPr>
            </w:pPr>
            <w:r w:rsidRPr="00C8305B">
              <w:rPr>
                <w:rFonts w:hint="eastAsia"/>
                <w:color w:val="000000"/>
                <w:szCs w:val="21"/>
              </w:rPr>
              <w:t>14.05</w:t>
            </w:r>
          </w:p>
        </w:tc>
      </w:tr>
    </w:tbl>
    <w:p w:rsidR="00B04486" w:rsidRPr="00C8305B" w:rsidRDefault="00B04486" w:rsidP="00B04486">
      <w:pPr>
        <w:adjustRightInd w:val="0"/>
        <w:snapToGrid w:val="0"/>
        <w:spacing w:line="360" w:lineRule="auto"/>
        <w:rPr>
          <w:sz w:val="28"/>
          <w:szCs w:val="28"/>
        </w:rPr>
      </w:pPr>
    </w:p>
    <w:p w:rsidR="00B04486" w:rsidRPr="00C8305B" w:rsidRDefault="00B04486" w:rsidP="00B04486">
      <w:pPr>
        <w:adjustRightInd w:val="0"/>
        <w:snapToGrid w:val="0"/>
        <w:spacing w:line="360" w:lineRule="auto"/>
        <w:rPr>
          <w:sz w:val="28"/>
          <w:szCs w:val="28"/>
        </w:rPr>
        <w:sectPr w:rsidR="00B04486" w:rsidRPr="00C8305B" w:rsidSect="005B05C1">
          <w:headerReference w:type="default" r:id="rId15"/>
          <w:pgSz w:w="11907" w:h="16840" w:code="9"/>
          <w:pgMar w:top="1418" w:right="1797" w:bottom="1418" w:left="1797" w:header="720" w:footer="720" w:gutter="0"/>
          <w:cols w:space="720"/>
          <w:noEndnote/>
        </w:sectPr>
      </w:pPr>
    </w:p>
    <w:p w:rsidR="00B04486" w:rsidRPr="00C8305B" w:rsidRDefault="00213B3D" w:rsidP="00B04486">
      <w:pPr>
        <w:keepNext/>
        <w:keepLines/>
        <w:adjustRightInd w:val="0"/>
        <w:snapToGrid w:val="0"/>
        <w:spacing w:before="340" w:after="330" w:line="360" w:lineRule="auto"/>
        <w:outlineLvl w:val="0"/>
        <w:rPr>
          <w:b/>
          <w:bCs/>
          <w:kern w:val="44"/>
          <w:sz w:val="44"/>
          <w:szCs w:val="44"/>
        </w:rPr>
      </w:pPr>
      <w:bookmarkStart w:id="78" w:name="_Toc257678275"/>
      <w:bookmarkStart w:id="79" w:name="_Toc282002667"/>
      <w:bookmarkStart w:id="80" w:name="_Toc291577834"/>
      <w:bookmarkEnd w:id="62"/>
      <w:bookmarkEnd w:id="63"/>
      <w:bookmarkEnd w:id="64"/>
      <w:bookmarkEnd w:id="65"/>
      <w:r>
        <w:rPr>
          <w:rFonts w:hint="eastAsia"/>
          <w:b/>
          <w:bCs/>
          <w:kern w:val="44"/>
          <w:sz w:val="44"/>
          <w:szCs w:val="44"/>
        </w:rPr>
        <w:lastRenderedPageBreak/>
        <w:t>5</w:t>
      </w:r>
      <w:r w:rsidR="00B04486" w:rsidRPr="00C8305B">
        <w:rPr>
          <w:b/>
          <w:bCs/>
          <w:kern w:val="44"/>
          <w:sz w:val="44"/>
          <w:szCs w:val="44"/>
        </w:rPr>
        <w:t xml:space="preserve"> </w:t>
      </w:r>
      <w:r w:rsidR="00B04486" w:rsidRPr="00C8305B">
        <w:rPr>
          <w:rFonts w:hint="eastAsia"/>
          <w:b/>
          <w:bCs/>
          <w:kern w:val="44"/>
          <w:sz w:val="44"/>
          <w:szCs w:val="44"/>
        </w:rPr>
        <w:t>财务效益初步评价</w:t>
      </w:r>
      <w:bookmarkEnd w:id="78"/>
      <w:bookmarkEnd w:id="79"/>
      <w:bookmarkEnd w:id="80"/>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81" w:name="_Toc257678276"/>
      <w:bookmarkStart w:id="82" w:name="_Toc282002668"/>
      <w:bookmarkStart w:id="83" w:name="_Toc291577835"/>
      <w:r>
        <w:rPr>
          <w:rFonts w:eastAsia="黑体" w:hint="eastAsia"/>
          <w:bCs/>
          <w:kern w:val="0"/>
          <w:sz w:val="32"/>
          <w:szCs w:val="32"/>
        </w:rPr>
        <w:t>5</w:t>
      </w:r>
      <w:r w:rsidR="00B04486" w:rsidRPr="00C8305B">
        <w:rPr>
          <w:rFonts w:eastAsia="黑体" w:hint="eastAsia"/>
          <w:bCs/>
          <w:kern w:val="0"/>
          <w:sz w:val="32"/>
          <w:szCs w:val="32"/>
        </w:rPr>
        <w:t xml:space="preserve">.1 </w:t>
      </w:r>
      <w:r w:rsidR="00B04486" w:rsidRPr="00C8305B">
        <w:rPr>
          <w:rFonts w:eastAsia="黑体" w:hint="eastAsia"/>
          <w:bCs/>
          <w:kern w:val="0"/>
          <w:sz w:val="32"/>
          <w:szCs w:val="32"/>
        </w:rPr>
        <w:t>概述</w:t>
      </w:r>
      <w:bookmarkEnd w:id="81"/>
      <w:bookmarkEnd w:id="82"/>
      <w:bookmarkEnd w:id="83"/>
    </w:p>
    <w:p w:rsidR="00B04486" w:rsidRPr="00C8305B" w:rsidRDefault="00B04486" w:rsidP="00B04486">
      <w:pPr>
        <w:adjustRightInd w:val="0"/>
        <w:snapToGrid w:val="0"/>
        <w:spacing w:line="360" w:lineRule="auto"/>
        <w:ind w:firstLineChars="200" w:firstLine="560"/>
        <w:rPr>
          <w:rFonts w:eastAsia="楷体_GB2312"/>
          <w:kern w:val="4"/>
          <w:szCs w:val="21"/>
        </w:rPr>
      </w:pPr>
      <w:r w:rsidRPr="00C8305B">
        <w:rPr>
          <w:rFonts w:hint="eastAsia"/>
          <w:sz w:val="28"/>
          <w:szCs w:val="28"/>
        </w:rPr>
        <w:t>雪邦山</w:t>
      </w:r>
      <w:r w:rsidRPr="00C8305B">
        <w:rPr>
          <w:sz w:val="28"/>
          <w:szCs w:val="28"/>
        </w:rPr>
        <w:t>风电场装机规模</w:t>
      </w:r>
      <w:r w:rsidRPr="00C8305B">
        <w:rPr>
          <w:sz w:val="28"/>
          <w:szCs w:val="28"/>
        </w:rPr>
        <w:t>4</w:t>
      </w:r>
      <w:r w:rsidRPr="00C8305B">
        <w:rPr>
          <w:rFonts w:hint="eastAsia"/>
          <w:sz w:val="28"/>
          <w:szCs w:val="28"/>
        </w:rPr>
        <w:t>9.5</w:t>
      </w:r>
      <w:r w:rsidRPr="00C8305B">
        <w:rPr>
          <w:sz w:val="28"/>
          <w:szCs w:val="28"/>
        </w:rPr>
        <w:t>MW</w:t>
      </w:r>
      <w:r w:rsidRPr="00C8305B">
        <w:rPr>
          <w:sz w:val="28"/>
          <w:szCs w:val="28"/>
        </w:rPr>
        <w:t>，</w:t>
      </w:r>
      <w:r w:rsidRPr="00C8305B">
        <w:rPr>
          <w:rFonts w:hint="eastAsia"/>
          <w:sz w:val="28"/>
          <w:szCs w:val="28"/>
        </w:rPr>
        <w:t>拟</w:t>
      </w:r>
      <w:r w:rsidRPr="00C8305B">
        <w:rPr>
          <w:sz w:val="28"/>
          <w:szCs w:val="28"/>
        </w:rPr>
        <w:t>安装</w:t>
      </w:r>
      <w:r w:rsidRPr="00C8305B">
        <w:rPr>
          <w:rFonts w:hint="eastAsia"/>
          <w:sz w:val="28"/>
          <w:szCs w:val="28"/>
        </w:rPr>
        <w:t>33</w:t>
      </w:r>
      <w:r w:rsidRPr="00C8305B">
        <w:rPr>
          <w:sz w:val="28"/>
          <w:szCs w:val="28"/>
        </w:rPr>
        <w:t>台</w:t>
      </w:r>
      <w:r w:rsidRPr="00C8305B">
        <w:rPr>
          <w:rFonts w:hint="eastAsia"/>
          <w:sz w:val="28"/>
          <w:szCs w:val="28"/>
        </w:rPr>
        <w:t>单机容量</w:t>
      </w:r>
      <w:r w:rsidRPr="00C8305B">
        <w:rPr>
          <w:rFonts w:hint="eastAsia"/>
          <w:sz w:val="28"/>
          <w:szCs w:val="28"/>
        </w:rPr>
        <w:t>1.5MW</w:t>
      </w:r>
      <w:r w:rsidRPr="00C8305B">
        <w:rPr>
          <w:rFonts w:hint="eastAsia"/>
          <w:sz w:val="28"/>
          <w:szCs w:val="28"/>
        </w:rPr>
        <w:t>的</w:t>
      </w:r>
      <w:r w:rsidRPr="00C8305B">
        <w:rPr>
          <w:sz w:val="28"/>
          <w:szCs w:val="28"/>
        </w:rPr>
        <w:t>风电机组，估算的风电场年上网电量为</w:t>
      </w:r>
      <w:r w:rsidRPr="00C8305B">
        <w:rPr>
          <w:sz w:val="28"/>
          <w:szCs w:val="28"/>
        </w:rPr>
        <w:t>11384.2</w:t>
      </w:r>
      <w:r w:rsidRPr="00C8305B">
        <w:rPr>
          <w:sz w:val="28"/>
          <w:szCs w:val="28"/>
        </w:rPr>
        <w:t>万</w:t>
      </w:r>
      <w:r w:rsidRPr="00C8305B">
        <w:rPr>
          <w:sz w:val="28"/>
          <w:szCs w:val="28"/>
        </w:rPr>
        <w:t>kW</w:t>
      </w:r>
      <w:r>
        <w:rPr>
          <w:sz w:val="28"/>
          <w:szCs w:val="28"/>
        </w:rPr>
        <w:t>•</w:t>
      </w:r>
      <w:r w:rsidRPr="00C8305B">
        <w:rPr>
          <w:sz w:val="28"/>
          <w:szCs w:val="28"/>
        </w:rPr>
        <w:t>h</w:t>
      </w:r>
      <w:r w:rsidRPr="00C8305B">
        <w:rPr>
          <w:sz w:val="28"/>
          <w:szCs w:val="28"/>
        </w:rPr>
        <w:t>。工程总工期</w:t>
      </w:r>
      <w:r w:rsidRPr="00C8305B">
        <w:rPr>
          <w:sz w:val="28"/>
          <w:szCs w:val="28"/>
        </w:rPr>
        <w:t>1</w:t>
      </w:r>
      <w:r w:rsidRPr="00C8305B">
        <w:rPr>
          <w:rFonts w:hint="eastAsia"/>
          <w:sz w:val="28"/>
          <w:szCs w:val="28"/>
        </w:rPr>
        <w:t>2</w:t>
      </w:r>
      <w:r w:rsidRPr="00C8305B">
        <w:rPr>
          <w:sz w:val="28"/>
          <w:szCs w:val="28"/>
        </w:rPr>
        <w:t>个月</w:t>
      </w:r>
      <w:r w:rsidRPr="00C8305B">
        <w:rPr>
          <w:rFonts w:hint="eastAsia"/>
          <w:sz w:val="28"/>
          <w:szCs w:val="28"/>
        </w:rPr>
        <w:t>。</w:t>
      </w:r>
      <w:r w:rsidRPr="00C8305B">
        <w:rPr>
          <w:rFonts w:eastAsia="楷体_GB2312"/>
          <w:kern w:val="4"/>
          <w:szCs w:val="21"/>
        </w:rPr>
        <w:t xml:space="preserve"> </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财务评价的主要依据为国家发展改革委建设部发布的《建设项目经济评价方法与参数》</w:t>
      </w:r>
      <w:r w:rsidRPr="00C8305B">
        <w:rPr>
          <w:sz w:val="28"/>
          <w:szCs w:val="28"/>
        </w:rPr>
        <w:t>(</w:t>
      </w:r>
      <w:r w:rsidRPr="00C8305B">
        <w:rPr>
          <w:sz w:val="28"/>
          <w:szCs w:val="28"/>
        </w:rPr>
        <w:t>第三版</w:t>
      </w:r>
      <w:r w:rsidRPr="00C8305B">
        <w:rPr>
          <w:sz w:val="28"/>
          <w:szCs w:val="28"/>
        </w:rPr>
        <w:t>)</w:t>
      </w:r>
      <w:r w:rsidRPr="00C8305B">
        <w:rPr>
          <w:sz w:val="28"/>
          <w:szCs w:val="28"/>
        </w:rPr>
        <w:t>，以及国家发展和改革委员会发布的《风电场工程可行性研究报告编制办法》。另外，还参照有关风电项目的政策和规定，以及类似工程的经验。</w:t>
      </w:r>
    </w:p>
    <w:p w:rsidR="00B04486" w:rsidRPr="00C8305B" w:rsidRDefault="00B04486" w:rsidP="00B04486">
      <w:pPr>
        <w:adjustRightInd w:val="0"/>
        <w:snapToGrid w:val="0"/>
        <w:spacing w:line="360" w:lineRule="auto"/>
        <w:ind w:firstLineChars="200" w:firstLine="560"/>
        <w:rPr>
          <w:color w:val="000000"/>
          <w:sz w:val="28"/>
          <w:szCs w:val="28"/>
        </w:rPr>
      </w:pPr>
      <w:r w:rsidRPr="00C8305B">
        <w:rPr>
          <w:color w:val="000000"/>
          <w:sz w:val="28"/>
          <w:szCs w:val="28"/>
        </w:rPr>
        <w:t>风电场财务评价基本方案按资本金占总投资的</w:t>
      </w:r>
      <w:r w:rsidRPr="00C8305B">
        <w:rPr>
          <w:color w:val="000000"/>
          <w:sz w:val="28"/>
          <w:szCs w:val="28"/>
        </w:rPr>
        <w:t>20%</w:t>
      </w:r>
      <w:r w:rsidRPr="00C8305B">
        <w:rPr>
          <w:color w:val="000000"/>
          <w:sz w:val="28"/>
          <w:szCs w:val="28"/>
        </w:rPr>
        <w:t>计并先期投入，其余资金从银行贷款，按</w:t>
      </w:r>
      <w:r w:rsidRPr="00C8305B">
        <w:rPr>
          <w:rFonts w:hint="eastAsia"/>
          <w:color w:val="000000"/>
          <w:sz w:val="28"/>
          <w:szCs w:val="28"/>
        </w:rPr>
        <w:t>云南省风电标杆上网电价</w:t>
      </w:r>
      <w:r w:rsidRPr="00C8305B">
        <w:rPr>
          <w:rFonts w:hint="eastAsia"/>
          <w:color w:val="000000"/>
          <w:sz w:val="28"/>
          <w:szCs w:val="28"/>
        </w:rPr>
        <w:t>0.61</w:t>
      </w:r>
      <w:r w:rsidRPr="00C8305B">
        <w:rPr>
          <w:rFonts w:hint="eastAsia"/>
          <w:color w:val="000000"/>
          <w:sz w:val="28"/>
          <w:szCs w:val="28"/>
        </w:rPr>
        <w:t>元</w:t>
      </w:r>
      <w:r w:rsidRPr="00C8305B">
        <w:rPr>
          <w:rFonts w:hint="eastAsia"/>
          <w:color w:val="000000"/>
          <w:sz w:val="28"/>
          <w:szCs w:val="28"/>
        </w:rPr>
        <w:t>/kW</w:t>
      </w:r>
      <w:r w:rsidRPr="00C8305B">
        <w:rPr>
          <w:spacing w:val="10"/>
          <w:sz w:val="28"/>
          <w:szCs w:val="28"/>
        </w:rPr>
        <w:t>·h</w:t>
      </w:r>
      <w:r w:rsidRPr="00C8305B">
        <w:rPr>
          <w:color w:val="000000"/>
          <w:sz w:val="28"/>
          <w:szCs w:val="28"/>
        </w:rPr>
        <w:t>测算</w:t>
      </w:r>
      <w:r w:rsidRPr="00C8305B">
        <w:rPr>
          <w:rFonts w:hint="eastAsia"/>
          <w:color w:val="000000"/>
          <w:sz w:val="28"/>
          <w:szCs w:val="28"/>
        </w:rPr>
        <w:t>资本金财务内部收益率</w:t>
      </w:r>
      <w:r w:rsidRPr="00C8305B">
        <w:rPr>
          <w:color w:val="000000"/>
          <w:sz w:val="28"/>
          <w:szCs w:val="28"/>
        </w:rPr>
        <w:t>。</w:t>
      </w:r>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84" w:name="_Toc257678277"/>
      <w:bookmarkStart w:id="85" w:name="_Toc282002669"/>
      <w:bookmarkStart w:id="86" w:name="_Toc291577836"/>
      <w:r>
        <w:rPr>
          <w:rFonts w:eastAsia="黑体" w:hint="eastAsia"/>
          <w:bCs/>
          <w:kern w:val="0"/>
          <w:sz w:val="32"/>
          <w:szCs w:val="32"/>
        </w:rPr>
        <w:t>5</w:t>
      </w:r>
      <w:r w:rsidR="00B04486" w:rsidRPr="00C8305B">
        <w:rPr>
          <w:rFonts w:eastAsia="黑体" w:hint="eastAsia"/>
          <w:bCs/>
          <w:kern w:val="0"/>
          <w:sz w:val="32"/>
          <w:szCs w:val="32"/>
        </w:rPr>
        <w:t xml:space="preserve">.2 </w:t>
      </w:r>
      <w:r w:rsidR="00B04486" w:rsidRPr="00C8305B">
        <w:rPr>
          <w:rFonts w:eastAsia="黑体" w:hint="eastAsia"/>
          <w:bCs/>
          <w:kern w:val="0"/>
          <w:sz w:val="32"/>
          <w:szCs w:val="32"/>
        </w:rPr>
        <w:t>财务评价</w:t>
      </w:r>
      <w:bookmarkEnd w:id="84"/>
      <w:bookmarkEnd w:id="85"/>
      <w:bookmarkEnd w:id="86"/>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bookmarkStart w:id="87" w:name="_Toc253047425"/>
      <w:bookmarkStart w:id="88" w:name="_Toc256384135"/>
      <w:bookmarkStart w:id="89" w:name="_Toc257678278"/>
      <w:r>
        <w:rPr>
          <w:rFonts w:hint="eastAsia"/>
          <w:b/>
          <w:bCs/>
          <w:sz w:val="30"/>
          <w:szCs w:val="32"/>
        </w:rPr>
        <w:t>5</w:t>
      </w:r>
      <w:r w:rsidR="00B04486" w:rsidRPr="00C8305B">
        <w:rPr>
          <w:rFonts w:hint="eastAsia"/>
          <w:b/>
          <w:bCs/>
          <w:sz w:val="30"/>
          <w:szCs w:val="32"/>
        </w:rPr>
        <w:t xml:space="preserve">.2.1 </w:t>
      </w:r>
      <w:r w:rsidR="00B04486" w:rsidRPr="00C8305B">
        <w:rPr>
          <w:b/>
          <w:bCs/>
          <w:sz w:val="30"/>
          <w:szCs w:val="32"/>
        </w:rPr>
        <w:t>项目投资和资金筹措</w:t>
      </w:r>
      <w:bookmarkEnd w:id="87"/>
      <w:bookmarkEnd w:id="88"/>
      <w:bookmarkEnd w:id="89"/>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本项目的建设资金构成包括固定资产投资、建设期利息和流动资金等。资金筹措包括资本金筹措和银行贷款两部分。工程建设所需资本金由业主筹措，其余资金从国有商业银行贷款。</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1</w:t>
      </w:r>
      <w:r w:rsidRPr="00C8305B">
        <w:rPr>
          <w:rFonts w:hint="eastAsia"/>
          <w:b/>
          <w:sz w:val="28"/>
          <w:szCs w:val="28"/>
        </w:rPr>
        <w:t>）</w:t>
      </w:r>
      <w:r w:rsidRPr="00C8305B">
        <w:rPr>
          <w:rFonts w:hint="eastAsia"/>
          <w:b/>
          <w:sz w:val="28"/>
          <w:szCs w:val="28"/>
        </w:rPr>
        <w:t xml:space="preserve"> </w:t>
      </w:r>
      <w:r w:rsidRPr="00C8305B">
        <w:rPr>
          <w:b/>
          <w:sz w:val="28"/>
          <w:szCs w:val="28"/>
        </w:rPr>
        <w:t>固定资产投资</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根据国家规定和贷款条件，在项目建设时必须注入一定量的资本金，本项目资本金按总投资的</w:t>
      </w:r>
      <w:r w:rsidRPr="00C8305B">
        <w:rPr>
          <w:sz w:val="28"/>
          <w:szCs w:val="28"/>
        </w:rPr>
        <w:t>20%</w:t>
      </w:r>
      <w:r w:rsidRPr="00C8305B">
        <w:rPr>
          <w:sz w:val="28"/>
          <w:szCs w:val="28"/>
        </w:rPr>
        <w:t>计，其余资金从商业银行贷款</w:t>
      </w:r>
      <w:r w:rsidRPr="00C8305B">
        <w:rPr>
          <w:rFonts w:hint="eastAsia"/>
          <w:sz w:val="28"/>
          <w:szCs w:val="28"/>
        </w:rPr>
        <w:t>，</w:t>
      </w:r>
      <w:r w:rsidRPr="00C8305B">
        <w:rPr>
          <w:sz w:val="28"/>
          <w:szCs w:val="28"/>
        </w:rPr>
        <w:t>期限</w:t>
      </w:r>
      <w:r w:rsidRPr="00C8305B">
        <w:rPr>
          <w:sz w:val="28"/>
          <w:szCs w:val="28"/>
        </w:rPr>
        <w:t>15</w:t>
      </w:r>
      <w:r w:rsidRPr="00C8305B">
        <w:rPr>
          <w:sz w:val="28"/>
          <w:szCs w:val="28"/>
        </w:rPr>
        <w:t>年。</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2</w:t>
      </w:r>
      <w:r w:rsidRPr="00C8305B">
        <w:rPr>
          <w:rFonts w:hint="eastAsia"/>
          <w:b/>
          <w:sz w:val="28"/>
          <w:szCs w:val="28"/>
        </w:rPr>
        <w:t>）</w:t>
      </w:r>
      <w:r w:rsidRPr="00C8305B">
        <w:rPr>
          <w:rFonts w:hint="eastAsia"/>
          <w:b/>
          <w:sz w:val="28"/>
          <w:szCs w:val="28"/>
        </w:rPr>
        <w:t xml:space="preserve"> </w:t>
      </w:r>
      <w:r w:rsidRPr="00C8305B">
        <w:rPr>
          <w:b/>
          <w:sz w:val="28"/>
          <w:szCs w:val="28"/>
        </w:rPr>
        <w:t>建设期利息</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lastRenderedPageBreak/>
        <w:t>银行贷款利息按</w:t>
      </w:r>
      <w:r w:rsidRPr="00C8305B">
        <w:rPr>
          <w:rFonts w:hint="eastAsia"/>
          <w:sz w:val="28"/>
          <w:szCs w:val="28"/>
        </w:rPr>
        <w:t>季结息</w:t>
      </w:r>
      <w:r w:rsidRPr="00C8305B">
        <w:rPr>
          <w:sz w:val="28"/>
          <w:szCs w:val="28"/>
        </w:rPr>
        <w:t>计算，年利率为</w:t>
      </w:r>
      <w:r w:rsidRPr="00C8305B">
        <w:rPr>
          <w:rFonts w:hint="eastAsia"/>
          <w:sz w:val="28"/>
          <w:szCs w:val="28"/>
        </w:rPr>
        <w:t>6.8</w:t>
      </w:r>
      <w:r w:rsidRPr="00C8305B">
        <w:rPr>
          <w:sz w:val="28"/>
          <w:szCs w:val="28"/>
        </w:rPr>
        <w:t>%</w:t>
      </w:r>
      <w:r w:rsidRPr="00C8305B">
        <w:rPr>
          <w:sz w:val="28"/>
          <w:szCs w:val="28"/>
        </w:rPr>
        <w:t>，建设期利息计入固定资产价值。</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3</w:t>
      </w:r>
      <w:r w:rsidRPr="00C8305B">
        <w:rPr>
          <w:rFonts w:hint="eastAsia"/>
          <w:b/>
          <w:sz w:val="28"/>
          <w:szCs w:val="28"/>
        </w:rPr>
        <w:t>）</w:t>
      </w:r>
      <w:r w:rsidRPr="00C8305B">
        <w:rPr>
          <w:rFonts w:hint="eastAsia"/>
          <w:b/>
          <w:sz w:val="28"/>
          <w:szCs w:val="28"/>
        </w:rPr>
        <w:t xml:space="preserve"> </w:t>
      </w:r>
      <w:r w:rsidRPr="00C8305B">
        <w:rPr>
          <w:b/>
          <w:sz w:val="28"/>
          <w:szCs w:val="28"/>
        </w:rPr>
        <w:t>流动资金</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工程流动资金按</w:t>
      </w:r>
      <w:r w:rsidRPr="00C8305B">
        <w:rPr>
          <w:sz w:val="28"/>
          <w:szCs w:val="28"/>
        </w:rPr>
        <w:t>30</w:t>
      </w:r>
      <w:r w:rsidRPr="00C8305B">
        <w:rPr>
          <w:sz w:val="28"/>
          <w:szCs w:val="28"/>
        </w:rPr>
        <w:t>元</w:t>
      </w:r>
      <w:r w:rsidRPr="00C8305B">
        <w:rPr>
          <w:sz w:val="28"/>
          <w:szCs w:val="28"/>
        </w:rPr>
        <w:t>/kW</w:t>
      </w:r>
      <w:r w:rsidRPr="00C8305B">
        <w:rPr>
          <w:sz w:val="28"/>
          <w:szCs w:val="28"/>
        </w:rPr>
        <w:t>计算，其中</w:t>
      </w:r>
      <w:r w:rsidRPr="00C8305B">
        <w:rPr>
          <w:sz w:val="28"/>
          <w:szCs w:val="28"/>
        </w:rPr>
        <w:t>30%</w:t>
      </w:r>
      <w:r w:rsidRPr="00C8305B">
        <w:rPr>
          <w:sz w:val="28"/>
          <w:szCs w:val="28"/>
        </w:rPr>
        <w:t>使用资本金，其余</w:t>
      </w:r>
      <w:r w:rsidRPr="00C8305B">
        <w:rPr>
          <w:sz w:val="28"/>
          <w:szCs w:val="28"/>
        </w:rPr>
        <w:t>70%</w:t>
      </w:r>
      <w:r w:rsidRPr="00C8305B">
        <w:rPr>
          <w:sz w:val="28"/>
          <w:szCs w:val="28"/>
        </w:rPr>
        <w:t>为银行借款，流动资金贷款年利率为</w:t>
      </w:r>
      <w:r w:rsidRPr="00C8305B">
        <w:rPr>
          <w:rFonts w:hint="eastAsia"/>
          <w:sz w:val="28"/>
          <w:szCs w:val="28"/>
        </w:rPr>
        <w:t>6.31</w:t>
      </w:r>
      <w:r w:rsidRPr="00C8305B">
        <w:rPr>
          <w:sz w:val="28"/>
          <w:szCs w:val="28"/>
        </w:rPr>
        <w:t>%</w:t>
      </w:r>
      <w:r w:rsidRPr="00C8305B">
        <w:rPr>
          <w:sz w:val="28"/>
          <w:szCs w:val="28"/>
        </w:rPr>
        <w:t>。流动资金随机组投产投入使用，贷款利息计入发电成本，本金在计算期末一次回收。</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4</w:t>
      </w:r>
      <w:r w:rsidRPr="00C8305B">
        <w:rPr>
          <w:rFonts w:hint="eastAsia"/>
          <w:b/>
          <w:sz w:val="28"/>
          <w:szCs w:val="28"/>
        </w:rPr>
        <w:t>）</w:t>
      </w:r>
      <w:r w:rsidRPr="00C8305B">
        <w:rPr>
          <w:rFonts w:hint="eastAsia"/>
          <w:b/>
          <w:sz w:val="28"/>
          <w:szCs w:val="28"/>
        </w:rPr>
        <w:t xml:space="preserve"> </w:t>
      </w:r>
      <w:r w:rsidRPr="00C8305B">
        <w:rPr>
          <w:b/>
          <w:sz w:val="28"/>
          <w:szCs w:val="28"/>
        </w:rPr>
        <w:t>总投资</w:t>
      </w:r>
    </w:p>
    <w:p w:rsidR="00B04486" w:rsidRPr="00C8305B" w:rsidRDefault="00B04486" w:rsidP="00B04486">
      <w:pPr>
        <w:adjustRightInd w:val="0"/>
        <w:snapToGrid w:val="0"/>
        <w:spacing w:line="360" w:lineRule="auto"/>
        <w:ind w:firstLineChars="200" w:firstLine="560"/>
        <w:rPr>
          <w:sz w:val="28"/>
          <w:szCs w:val="28"/>
        </w:rPr>
      </w:pPr>
      <w:bookmarkStart w:id="90" w:name="_Toc253047426"/>
      <w:bookmarkStart w:id="91" w:name="_Toc256384136"/>
      <w:bookmarkStart w:id="92" w:name="_Toc257678279"/>
      <w:r w:rsidRPr="00C8305B">
        <w:rPr>
          <w:sz w:val="28"/>
          <w:szCs w:val="28"/>
        </w:rPr>
        <w:t>经计算，工程总投资为</w:t>
      </w:r>
      <w:r w:rsidRPr="00C8305B">
        <w:rPr>
          <w:rFonts w:hint="eastAsia"/>
          <w:sz w:val="28"/>
          <w:szCs w:val="28"/>
        </w:rPr>
        <w:t>47018.99</w:t>
      </w:r>
      <w:r w:rsidRPr="00C8305B">
        <w:rPr>
          <w:sz w:val="28"/>
          <w:szCs w:val="28"/>
        </w:rPr>
        <w:t>万元，其中静态总投资为</w:t>
      </w:r>
      <w:r w:rsidRPr="00C8305B">
        <w:rPr>
          <w:rFonts w:hint="eastAsia"/>
          <w:sz w:val="28"/>
          <w:szCs w:val="28"/>
        </w:rPr>
        <w:t>45604.79</w:t>
      </w:r>
      <w:r w:rsidRPr="00C8305B">
        <w:rPr>
          <w:sz w:val="28"/>
          <w:szCs w:val="28"/>
        </w:rPr>
        <w:t>万元；建设期利息</w:t>
      </w:r>
      <w:r w:rsidRPr="00C8305B">
        <w:rPr>
          <w:rFonts w:hint="eastAsia"/>
          <w:sz w:val="28"/>
          <w:szCs w:val="28"/>
        </w:rPr>
        <w:t>1265.7</w:t>
      </w:r>
      <w:r w:rsidRPr="00C8305B">
        <w:rPr>
          <w:sz w:val="28"/>
          <w:szCs w:val="28"/>
        </w:rPr>
        <w:t>万元；流动资金</w:t>
      </w:r>
      <w:r w:rsidRPr="00C8305B">
        <w:rPr>
          <w:rFonts w:hint="eastAsia"/>
          <w:sz w:val="28"/>
          <w:szCs w:val="28"/>
        </w:rPr>
        <w:t>1</w:t>
      </w:r>
      <w:r w:rsidRPr="00C8305B">
        <w:rPr>
          <w:sz w:val="28"/>
          <w:szCs w:val="28"/>
        </w:rPr>
        <w:t>4</w:t>
      </w:r>
      <w:r w:rsidRPr="00C8305B">
        <w:rPr>
          <w:rFonts w:hint="eastAsia"/>
          <w:sz w:val="28"/>
          <w:szCs w:val="28"/>
        </w:rPr>
        <w:t>8.5</w:t>
      </w:r>
      <w:r w:rsidRPr="00C8305B">
        <w:rPr>
          <w:sz w:val="28"/>
          <w:szCs w:val="28"/>
        </w:rPr>
        <w:t>万元。工程建成后，形成固定资产价值</w:t>
      </w:r>
      <w:r w:rsidRPr="00C8305B">
        <w:rPr>
          <w:rFonts w:hint="eastAsia"/>
          <w:sz w:val="28"/>
          <w:szCs w:val="28"/>
        </w:rPr>
        <w:t>46870.49</w:t>
      </w:r>
      <w:r w:rsidRPr="00C8305B">
        <w:rPr>
          <w:sz w:val="28"/>
          <w:szCs w:val="28"/>
        </w:rPr>
        <w:t>万元，暂不考虑无形资产及递延资产。</w:t>
      </w:r>
    </w:p>
    <w:p w:rsidR="00B04486" w:rsidRPr="00C8305B" w:rsidRDefault="00213B3D" w:rsidP="00B04486">
      <w:pPr>
        <w:keepNext/>
        <w:keepLines/>
        <w:tabs>
          <w:tab w:val="left" w:pos="5865"/>
        </w:tabs>
        <w:adjustRightInd w:val="0"/>
        <w:snapToGrid w:val="0"/>
        <w:spacing w:before="120" w:after="120" w:line="360" w:lineRule="auto"/>
        <w:outlineLvl w:val="2"/>
        <w:rPr>
          <w:b/>
          <w:bCs/>
          <w:sz w:val="30"/>
          <w:szCs w:val="32"/>
        </w:rPr>
      </w:pPr>
      <w:r>
        <w:rPr>
          <w:rFonts w:hint="eastAsia"/>
          <w:b/>
          <w:bCs/>
          <w:sz w:val="30"/>
          <w:szCs w:val="32"/>
        </w:rPr>
        <w:t>5</w:t>
      </w:r>
      <w:r w:rsidR="00B04486" w:rsidRPr="00C8305B">
        <w:rPr>
          <w:rFonts w:hint="eastAsia"/>
          <w:b/>
          <w:bCs/>
          <w:sz w:val="30"/>
          <w:szCs w:val="32"/>
        </w:rPr>
        <w:t xml:space="preserve">.2.2 </w:t>
      </w:r>
      <w:r w:rsidR="00B04486" w:rsidRPr="00C8305B">
        <w:rPr>
          <w:b/>
          <w:bCs/>
          <w:sz w:val="30"/>
          <w:szCs w:val="32"/>
        </w:rPr>
        <w:t>总成本费用计算</w:t>
      </w:r>
      <w:bookmarkEnd w:id="90"/>
      <w:bookmarkEnd w:id="91"/>
      <w:bookmarkEnd w:id="92"/>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本工程不考虑送出工程，工程总成本费用即为发电成本。</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本项目发电成本包括折旧费、修理费、工程保险费、职工工资及福利费、劳保统筹、医疗保险、失业保险、住房公积金、材料费、利息支出和其它费用等。经营成本指不包括折旧费和利息支出的全部费用。</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折旧费＝固定资产价值</w:t>
      </w:r>
      <w:r w:rsidRPr="00C8305B">
        <w:rPr>
          <w:sz w:val="28"/>
          <w:szCs w:val="28"/>
        </w:rPr>
        <w:t>×</w:t>
      </w:r>
      <w:r w:rsidRPr="00C8305B">
        <w:rPr>
          <w:sz w:val="28"/>
          <w:szCs w:val="28"/>
        </w:rPr>
        <w:t>综合折旧率；</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修理费＝固定资产价值</w:t>
      </w:r>
      <w:r w:rsidRPr="00C8305B">
        <w:rPr>
          <w:sz w:val="28"/>
          <w:szCs w:val="28"/>
        </w:rPr>
        <w:t>×</w:t>
      </w:r>
      <w:r w:rsidRPr="00C8305B">
        <w:rPr>
          <w:sz w:val="28"/>
          <w:szCs w:val="28"/>
        </w:rPr>
        <w:t>修理费率；</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保险费＝固定资产价值</w:t>
      </w:r>
      <w:r w:rsidRPr="00C8305B">
        <w:rPr>
          <w:sz w:val="28"/>
          <w:szCs w:val="28"/>
        </w:rPr>
        <w:t>×</w:t>
      </w:r>
      <w:r w:rsidRPr="00C8305B">
        <w:rPr>
          <w:sz w:val="28"/>
          <w:szCs w:val="28"/>
        </w:rPr>
        <w:t>保险费率；</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其中：固定资产价值＝固定资产投资＋建设期利息；</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项目综合折旧率采用</w:t>
      </w:r>
      <w:r w:rsidRPr="00C8305B">
        <w:rPr>
          <w:sz w:val="28"/>
          <w:szCs w:val="28"/>
        </w:rPr>
        <w:t>6.0%</w:t>
      </w:r>
      <w:r w:rsidRPr="00C8305B">
        <w:rPr>
          <w:sz w:val="28"/>
          <w:szCs w:val="28"/>
        </w:rPr>
        <w:t>，修理费率取</w:t>
      </w:r>
      <w:r w:rsidRPr="00C8305B">
        <w:rPr>
          <w:sz w:val="28"/>
          <w:szCs w:val="28"/>
        </w:rPr>
        <w:t>1.5%</w:t>
      </w:r>
      <w:r w:rsidRPr="00C8305B">
        <w:rPr>
          <w:sz w:val="28"/>
          <w:szCs w:val="28"/>
        </w:rPr>
        <w:t>，保险费率取</w:t>
      </w:r>
      <w:r w:rsidRPr="00C8305B">
        <w:rPr>
          <w:sz w:val="28"/>
          <w:szCs w:val="28"/>
        </w:rPr>
        <w:t>0.45%</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工资＝职工人数</w:t>
      </w:r>
      <w:r w:rsidRPr="00C8305B">
        <w:rPr>
          <w:sz w:val="28"/>
          <w:szCs w:val="28"/>
        </w:rPr>
        <w:t>×</w:t>
      </w:r>
      <w:r w:rsidRPr="00C8305B">
        <w:rPr>
          <w:sz w:val="28"/>
          <w:szCs w:val="28"/>
        </w:rPr>
        <w:t>年人均工资；</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本工程定员以无人值班和少人值守为原则，编制</w:t>
      </w:r>
      <w:r w:rsidRPr="00C8305B">
        <w:rPr>
          <w:rFonts w:hint="eastAsia"/>
          <w:sz w:val="28"/>
          <w:szCs w:val="28"/>
        </w:rPr>
        <w:t>20</w:t>
      </w:r>
      <w:r w:rsidRPr="00C8305B">
        <w:rPr>
          <w:sz w:val="28"/>
          <w:szCs w:val="28"/>
        </w:rPr>
        <w:t>人，职工年人均工资按</w:t>
      </w:r>
      <w:r w:rsidRPr="00C8305B">
        <w:rPr>
          <w:rFonts w:hint="eastAsia"/>
          <w:sz w:val="28"/>
          <w:szCs w:val="28"/>
        </w:rPr>
        <w:t>60000</w:t>
      </w:r>
      <w:r w:rsidRPr="00C8305B">
        <w:rPr>
          <w:sz w:val="28"/>
          <w:szCs w:val="28"/>
        </w:rPr>
        <w:t>元计。</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保险、住房公积金及其它福利费为年工资总额的</w:t>
      </w:r>
      <w:r w:rsidRPr="00C8305B">
        <w:rPr>
          <w:rFonts w:hint="eastAsia"/>
          <w:sz w:val="28"/>
          <w:szCs w:val="28"/>
        </w:rPr>
        <w:t>64.0</w:t>
      </w:r>
      <w:r w:rsidRPr="00C8305B">
        <w:rPr>
          <w:sz w:val="28"/>
          <w:szCs w:val="28"/>
        </w:rPr>
        <w:t>%</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材料费定额取</w:t>
      </w:r>
      <w:r w:rsidRPr="00C8305B">
        <w:rPr>
          <w:rFonts w:hint="eastAsia"/>
          <w:sz w:val="28"/>
          <w:szCs w:val="28"/>
        </w:rPr>
        <w:t>14.</w:t>
      </w:r>
      <w:r w:rsidRPr="00C8305B">
        <w:rPr>
          <w:sz w:val="28"/>
          <w:szCs w:val="28"/>
        </w:rPr>
        <w:t>0</w:t>
      </w:r>
      <w:r w:rsidRPr="00C8305B">
        <w:rPr>
          <w:sz w:val="28"/>
          <w:szCs w:val="28"/>
        </w:rPr>
        <w:t>元</w:t>
      </w:r>
      <w:r w:rsidRPr="00C8305B">
        <w:rPr>
          <w:sz w:val="28"/>
          <w:szCs w:val="28"/>
        </w:rPr>
        <w:t>/kW</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lastRenderedPageBreak/>
        <w:t>其它费定额取</w:t>
      </w:r>
      <w:r w:rsidRPr="00C8305B">
        <w:rPr>
          <w:rFonts w:hint="eastAsia"/>
          <w:sz w:val="28"/>
          <w:szCs w:val="28"/>
        </w:rPr>
        <w:t>30</w:t>
      </w:r>
      <w:r w:rsidRPr="00C8305B">
        <w:rPr>
          <w:sz w:val="28"/>
          <w:szCs w:val="28"/>
        </w:rPr>
        <w:t>.0</w:t>
      </w:r>
      <w:r w:rsidRPr="00C8305B">
        <w:rPr>
          <w:sz w:val="28"/>
          <w:szCs w:val="28"/>
        </w:rPr>
        <w:t>元</w:t>
      </w:r>
      <w:r w:rsidRPr="00C8305B">
        <w:rPr>
          <w:sz w:val="28"/>
          <w:szCs w:val="28"/>
        </w:rPr>
        <w:t>/kW</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生产期内固定资产投资借款和流动资金借款利息作为财务费用均计入总成本费用。</w:t>
      </w:r>
    </w:p>
    <w:p w:rsidR="00B04486" w:rsidRPr="00C8305B" w:rsidRDefault="00213B3D" w:rsidP="00B04486">
      <w:pPr>
        <w:keepNext/>
        <w:keepLines/>
        <w:adjustRightInd w:val="0"/>
        <w:snapToGrid w:val="0"/>
        <w:spacing w:before="120" w:after="120" w:line="360" w:lineRule="auto"/>
        <w:outlineLvl w:val="2"/>
        <w:rPr>
          <w:b/>
          <w:bCs/>
          <w:sz w:val="30"/>
          <w:szCs w:val="32"/>
        </w:rPr>
      </w:pPr>
      <w:bookmarkStart w:id="93" w:name="_Toc253047427"/>
      <w:bookmarkStart w:id="94" w:name="_Toc253047431"/>
      <w:bookmarkStart w:id="95" w:name="_Toc256384141"/>
      <w:bookmarkStart w:id="96" w:name="_Toc257678284"/>
      <w:r>
        <w:rPr>
          <w:rFonts w:hint="eastAsia"/>
          <w:b/>
          <w:bCs/>
          <w:sz w:val="30"/>
          <w:szCs w:val="32"/>
        </w:rPr>
        <w:t>5</w:t>
      </w:r>
      <w:r w:rsidR="00B04486" w:rsidRPr="00C8305B">
        <w:rPr>
          <w:rFonts w:hint="eastAsia"/>
          <w:b/>
          <w:bCs/>
          <w:sz w:val="30"/>
          <w:szCs w:val="32"/>
        </w:rPr>
        <w:t xml:space="preserve">.2.3 </w:t>
      </w:r>
      <w:r w:rsidR="00B04486" w:rsidRPr="00C8305B">
        <w:rPr>
          <w:b/>
          <w:bCs/>
          <w:sz w:val="30"/>
          <w:szCs w:val="32"/>
        </w:rPr>
        <w:t>发电效益计算</w:t>
      </w:r>
      <w:bookmarkEnd w:id="93"/>
    </w:p>
    <w:p w:rsidR="00B04486" w:rsidRPr="00C8305B" w:rsidRDefault="00B04486" w:rsidP="00B04486">
      <w:pPr>
        <w:adjustRightInd w:val="0"/>
        <w:snapToGrid w:val="0"/>
        <w:spacing w:line="360" w:lineRule="auto"/>
        <w:ind w:firstLineChars="200" w:firstLine="562"/>
        <w:rPr>
          <w:b/>
          <w:sz w:val="28"/>
          <w:szCs w:val="28"/>
        </w:rPr>
      </w:pPr>
      <w:r w:rsidRPr="00C8305B">
        <w:rPr>
          <w:b/>
          <w:sz w:val="28"/>
          <w:szCs w:val="28"/>
        </w:rPr>
        <w:t>1</w:t>
      </w:r>
      <w:r w:rsidRPr="00C8305B">
        <w:rPr>
          <w:b/>
          <w:sz w:val="28"/>
          <w:szCs w:val="28"/>
        </w:rPr>
        <w:t>）发电收入</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销售收入＝上网电量</w:t>
      </w:r>
      <w:r w:rsidRPr="00C8305B">
        <w:rPr>
          <w:sz w:val="28"/>
          <w:szCs w:val="28"/>
        </w:rPr>
        <w:t>×</w:t>
      </w:r>
      <w:r w:rsidRPr="00C8305B">
        <w:rPr>
          <w:sz w:val="28"/>
          <w:szCs w:val="28"/>
        </w:rPr>
        <w:t>上网电价。</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2</w:t>
      </w:r>
      <w:r w:rsidRPr="00C8305B">
        <w:rPr>
          <w:b/>
          <w:sz w:val="28"/>
          <w:szCs w:val="28"/>
        </w:rPr>
        <w:t>）税金</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按规定，建设项目应缴纳增值税、销售税金附加和</w:t>
      </w:r>
      <w:r w:rsidRPr="00C8305B">
        <w:rPr>
          <w:rFonts w:ascii="宋体" w:hAnsi="宋体" w:hint="eastAsia"/>
          <w:sz w:val="28"/>
          <w:szCs w:val="28"/>
        </w:rPr>
        <w:t>企业</w:t>
      </w:r>
      <w:r w:rsidRPr="00C8305B">
        <w:rPr>
          <w:sz w:val="28"/>
          <w:szCs w:val="28"/>
        </w:rPr>
        <w:t>所得税。</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w:t>
      </w:r>
      <w:r w:rsidRPr="00C8305B">
        <w:rPr>
          <w:sz w:val="28"/>
          <w:szCs w:val="28"/>
        </w:rPr>
        <w:t>a</w:t>
      </w:r>
      <w:r w:rsidRPr="00C8305B">
        <w:rPr>
          <w:sz w:val="28"/>
          <w:szCs w:val="28"/>
        </w:rPr>
        <w:t>）增值税</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电力产品增值税税率为</w:t>
      </w:r>
      <w:r w:rsidRPr="00C8305B">
        <w:rPr>
          <w:sz w:val="28"/>
          <w:szCs w:val="28"/>
        </w:rPr>
        <w:t>17%</w:t>
      </w:r>
      <w:r w:rsidRPr="00C8305B">
        <w:rPr>
          <w:sz w:val="28"/>
          <w:szCs w:val="28"/>
        </w:rPr>
        <w:t>，按国家相关规定，风电的增值税减半征收，即本项目实际的增值税税率为</w:t>
      </w:r>
      <w:r w:rsidRPr="00C8305B">
        <w:rPr>
          <w:sz w:val="28"/>
          <w:szCs w:val="28"/>
        </w:rPr>
        <w:t>8.5%</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增值税为价外税，为计算销售税金附加的基础。</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w:t>
      </w:r>
      <w:r w:rsidRPr="00C8305B">
        <w:rPr>
          <w:sz w:val="28"/>
          <w:szCs w:val="28"/>
        </w:rPr>
        <w:t>b</w:t>
      </w:r>
      <w:r w:rsidRPr="00C8305B">
        <w:rPr>
          <w:sz w:val="28"/>
          <w:szCs w:val="28"/>
        </w:rPr>
        <w:t>）销售税金附加</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销售税金附加包括教育费附加和城市维护建设税，以增值税税额为计算基数，税率分别为</w:t>
      </w:r>
      <w:r w:rsidRPr="00C8305B">
        <w:rPr>
          <w:rFonts w:hint="eastAsia"/>
          <w:sz w:val="28"/>
          <w:szCs w:val="28"/>
        </w:rPr>
        <w:t>4</w:t>
      </w:r>
      <w:r w:rsidRPr="00C8305B">
        <w:rPr>
          <w:sz w:val="28"/>
          <w:szCs w:val="28"/>
        </w:rPr>
        <w:t>%</w:t>
      </w:r>
      <w:r w:rsidRPr="00C8305B">
        <w:rPr>
          <w:sz w:val="28"/>
          <w:szCs w:val="28"/>
        </w:rPr>
        <w:t>和</w:t>
      </w:r>
      <w:r w:rsidRPr="00C8305B">
        <w:rPr>
          <w:sz w:val="28"/>
          <w:szCs w:val="28"/>
        </w:rPr>
        <w:t>5%</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w:t>
      </w:r>
      <w:r w:rsidRPr="00C8305B">
        <w:rPr>
          <w:sz w:val="28"/>
          <w:szCs w:val="28"/>
        </w:rPr>
        <w:t>c</w:t>
      </w:r>
      <w:r w:rsidRPr="00C8305B">
        <w:rPr>
          <w:sz w:val="28"/>
          <w:szCs w:val="28"/>
        </w:rPr>
        <w:t>）</w:t>
      </w:r>
      <w:r w:rsidRPr="00C8305B">
        <w:rPr>
          <w:rFonts w:ascii="宋体" w:hAnsi="宋体" w:hint="eastAsia"/>
          <w:sz w:val="28"/>
          <w:szCs w:val="28"/>
        </w:rPr>
        <w:t>企业</w:t>
      </w:r>
      <w:r w:rsidRPr="00C8305B">
        <w:rPr>
          <w:sz w:val="28"/>
          <w:szCs w:val="28"/>
        </w:rPr>
        <w:t>所得税</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企业利润按规定依法缴纳所得税，按应纳税所得额计算，税率为</w:t>
      </w:r>
      <w:r w:rsidRPr="00C8305B">
        <w:rPr>
          <w:sz w:val="28"/>
          <w:szCs w:val="28"/>
        </w:rPr>
        <w:t>25%</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所得税</w:t>
      </w:r>
      <w:r w:rsidRPr="00C8305B">
        <w:rPr>
          <w:sz w:val="28"/>
          <w:szCs w:val="28"/>
        </w:rPr>
        <w:t>=</w:t>
      </w:r>
      <w:r w:rsidRPr="00C8305B">
        <w:rPr>
          <w:sz w:val="28"/>
          <w:szCs w:val="28"/>
        </w:rPr>
        <w:t>应纳税所得额</w:t>
      </w:r>
      <w:r w:rsidRPr="00C8305B">
        <w:rPr>
          <w:sz w:val="28"/>
          <w:szCs w:val="28"/>
        </w:rPr>
        <w:t>×</w:t>
      </w:r>
      <w:r w:rsidRPr="00C8305B">
        <w:rPr>
          <w:sz w:val="28"/>
          <w:szCs w:val="28"/>
        </w:rPr>
        <w:t>所得税税率；</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应纳税所得额＝发电销售收入－发电总成本费用－销售税金附加。</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企业所得税：</w:t>
      </w:r>
      <w:r w:rsidRPr="00C8305B">
        <w:rPr>
          <w:sz w:val="28"/>
          <w:szCs w:val="28"/>
        </w:rPr>
        <w:t>25</w:t>
      </w:r>
      <w:r w:rsidRPr="00C8305B">
        <w:rPr>
          <w:sz w:val="28"/>
          <w:szCs w:val="28"/>
        </w:rPr>
        <w:t>％</w:t>
      </w:r>
      <w:r w:rsidRPr="00C8305B">
        <w:rPr>
          <w:rFonts w:hint="eastAsia"/>
          <w:sz w:val="28"/>
          <w:szCs w:val="28"/>
        </w:rPr>
        <w:t>（</w:t>
      </w:r>
      <w:r w:rsidRPr="00C8305B">
        <w:rPr>
          <w:sz w:val="28"/>
          <w:szCs w:val="28"/>
        </w:rPr>
        <w:t>根据国家规定，本工程可</w:t>
      </w:r>
      <w:r w:rsidRPr="00C8305B">
        <w:rPr>
          <w:rFonts w:ascii="宋体" w:hAnsi="宋体" w:hint="eastAsia"/>
          <w:sz w:val="28"/>
          <w:szCs w:val="28"/>
        </w:rPr>
        <w:t>享受“自开始生产经营之日起，第一年至第三年免征企业所得税，第四年至第六年减半征收企业所得税”的优惠政策。）</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3</w:t>
      </w:r>
      <w:r w:rsidRPr="00C8305B">
        <w:rPr>
          <w:b/>
          <w:sz w:val="28"/>
          <w:szCs w:val="28"/>
        </w:rPr>
        <w:t>）发电利润</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发电利润</w:t>
      </w:r>
      <w:r w:rsidRPr="00C8305B">
        <w:rPr>
          <w:sz w:val="28"/>
          <w:szCs w:val="28"/>
        </w:rPr>
        <w:t>=</w:t>
      </w:r>
      <w:r w:rsidRPr="00C8305B">
        <w:rPr>
          <w:sz w:val="28"/>
          <w:szCs w:val="28"/>
        </w:rPr>
        <w:t>发电收入</w:t>
      </w:r>
      <w:r w:rsidRPr="00C8305B">
        <w:rPr>
          <w:sz w:val="28"/>
          <w:szCs w:val="28"/>
        </w:rPr>
        <w:t>-</w:t>
      </w:r>
      <w:r w:rsidRPr="00C8305B">
        <w:rPr>
          <w:sz w:val="28"/>
          <w:szCs w:val="28"/>
        </w:rPr>
        <w:t>总成本费用</w:t>
      </w:r>
      <w:r w:rsidRPr="00C8305B">
        <w:rPr>
          <w:sz w:val="28"/>
          <w:szCs w:val="28"/>
        </w:rPr>
        <w:t>-</w:t>
      </w:r>
      <w:r w:rsidRPr="00C8305B">
        <w:rPr>
          <w:sz w:val="28"/>
          <w:szCs w:val="28"/>
        </w:rPr>
        <w:t>销售税金附加；</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税后利润</w:t>
      </w:r>
      <w:r w:rsidRPr="00C8305B">
        <w:rPr>
          <w:sz w:val="28"/>
          <w:szCs w:val="28"/>
        </w:rPr>
        <w:t>=</w:t>
      </w:r>
      <w:r w:rsidRPr="00C8305B">
        <w:rPr>
          <w:sz w:val="28"/>
          <w:szCs w:val="28"/>
        </w:rPr>
        <w:t>发电利润</w:t>
      </w:r>
      <w:r w:rsidRPr="00C8305B">
        <w:rPr>
          <w:sz w:val="28"/>
          <w:szCs w:val="28"/>
        </w:rPr>
        <w:t>-</w:t>
      </w:r>
      <w:r w:rsidRPr="00C8305B">
        <w:rPr>
          <w:sz w:val="28"/>
          <w:szCs w:val="28"/>
        </w:rPr>
        <w:t>应缴所得税。</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lastRenderedPageBreak/>
        <w:t>税后利润提取</w:t>
      </w:r>
      <w:r w:rsidRPr="00C8305B">
        <w:rPr>
          <w:sz w:val="28"/>
          <w:szCs w:val="28"/>
        </w:rPr>
        <w:t>10%</w:t>
      </w:r>
      <w:r w:rsidRPr="00C8305B">
        <w:rPr>
          <w:sz w:val="28"/>
          <w:szCs w:val="28"/>
        </w:rPr>
        <w:t>的法定盈余公积金后的剩余部分为可分配利润，再扣除分配给投资者的应付利润，即为未分配利润。</w:t>
      </w:r>
    </w:p>
    <w:p w:rsidR="00B04486" w:rsidRPr="00C8305B" w:rsidRDefault="00213B3D" w:rsidP="00B04486">
      <w:pPr>
        <w:keepNext/>
        <w:keepLines/>
        <w:adjustRightInd w:val="0"/>
        <w:snapToGrid w:val="0"/>
        <w:spacing w:before="120" w:after="120" w:line="360" w:lineRule="auto"/>
        <w:outlineLvl w:val="2"/>
        <w:rPr>
          <w:b/>
          <w:bCs/>
          <w:sz w:val="30"/>
          <w:szCs w:val="32"/>
        </w:rPr>
      </w:pPr>
      <w:bookmarkStart w:id="97" w:name="_Toc253047428"/>
      <w:r>
        <w:rPr>
          <w:rFonts w:hint="eastAsia"/>
          <w:b/>
          <w:bCs/>
          <w:sz w:val="30"/>
          <w:szCs w:val="32"/>
        </w:rPr>
        <w:t>5</w:t>
      </w:r>
      <w:r w:rsidR="00B04486" w:rsidRPr="00C8305B">
        <w:rPr>
          <w:rFonts w:hint="eastAsia"/>
          <w:b/>
          <w:bCs/>
          <w:sz w:val="30"/>
          <w:szCs w:val="32"/>
        </w:rPr>
        <w:t xml:space="preserve">.2.4 </w:t>
      </w:r>
      <w:r w:rsidR="00B04486" w:rsidRPr="00C8305B">
        <w:rPr>
          <w:b/>
          <w:bCs/>
          <w:sz w:val="30"/>
          <w:szCs w:val="32"/>
        </w:rPr>
        <w:t>清偿能力分析</w:t>
      </w:r>
      <w:bookmarkEnd w:id="97"/>
    </w:p>
    <w:p w:rsidR="00B04486" w:rsidRPr="00C8305B" w:rsidRDefault="00B04486" w:rsidP="00B04486">
      <w:pPr>
        <w:adjustRightInd w:val="0"/>
        <w:snapToGrid w:val="0"/>
        <w:spacing w:line="360" w:lineRule="auto"/>
        <w:ind w:firstLineChars="200" w:firstLine="562"/>
        <w:rPr>
          <w:b/>
          <w:sz w:val="28"/>
          <w:szCs w:val="28"/>
        </w:rPr>
      </w:pPr>
      <w:bookmarkStart w:id="98" w:name="_Toc253047429"/>
      <w:r w:rsidRPr="00C8305B">
        <w:rPr>
          <w:rFonts w:hint="eastAsia"/>
          <w:b/>
          <w:sz w:val="28"/>
          <w:szCs w:val="28"/>
        </w:rPr>
        <w:t>1</w:t>
      </w:r>
      <w:r w:rsidRPr="00C8305B">
        <w:rPr>
          <w:rFonts w:hint="eastAsia"/>
          <w:b/>
          <w:sz w:val="28"/>
          <w:szCs w:val="28"/>
        </w:rPr>
        <w:t>）还贷方式</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w:t>
      </w:r>
      <w:r w:rsidRPr="00C8305B">
        <w:rPr>
          <w:rFonts w:hint="eastAsia"/>
          <w:sz w:val="28"/>
          <w:szCs w:val="28"/>
        </w:rPr>
        <w:t>1</w:t>
      </w:r>
      <w:r w:rsidRPr="00C8305B">
        <w:rPr>
          <w:rFonts w:hint="eastAsia"/>
          <w:sz w:val="28"/>
          <w:szCs w:val="28"/>
        </w:rPr>
        <w:t>）项目建成后，在正常运行期按项目能力进行还贷。</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w:t>
      </w:r>
      <w:r w:rsidRPr="00C8305B">
        <w:rPr>
          <w:rFonts w:hint="eastAsia"/>
          <w:sz w:val="28"/>
          <w:szCs w:val="28"/>
        </w:rPr>
        <w:t>2</w:t>
      </w:r>
      <w:r w:rsidRPr="00C8305B">
        <w:rPr>
          <w:rFonts w:hint="eastAsia"/>
          <w:sz w:val="28"/>
          <w:szCs w:val="28"/>
        </w:rPr>
        <w:t>）国内贷款自项目启动后</w:t>
      </w:r>
      <w:r w:rsidRPr="00C8305B">
        <w:rPr>
          <w:rFonts w:hint="eastAsia"/>
          <w:sz w:val="28"/>
          <w:szCs w:val="28"/>
        </w:rPr>
        <w:t>15</w:t>
      </w:r>
      <w:r w:rsidRPr="00C8305B">
        <w:rPr>
          <w:rFonts w:hint="eastAsia"/>
          <w:sz w:val="28"/>
          <w:szCs w:val="28"/>
        </w:rPr>
        <w:t>年内偿还本利。</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2</w:t>
      </w:r>
      <w:r w:rsidRPr="00C8305B">
        <w:rPr>
          <w:rFonts w:hint="eastAsia"/>
          <w:b/>
          <w:sz w:val="28"/>
          <w:szCs w:val="28"/>
        </w:rPr>
        <w:t>）还贷资金</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本项目的还贷资金主要包括还贷利润、还贷折旧和计入成本的利息支出。</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w:t>
      </w:r>
      <w:r w:rsidRPr="00C8305B">
        <w:rPr>
          <w:rFonts w:hint="eastAsia"/>
          <w:sz w:val="28"/>
          <w:szCs w:val="28"/>
        </w:rPr>
        <w:t>1</w:t>
      </w:r>
      <w:r w:rsidRPr="00C8305B">
        <w:rPr>
          <w:rFonts w:hint="eastAsia"/>
          <w:sz w:val="28"/>
          <w:szCs w:val="28"/>
        </w:rPr>
        <w:t>）还贷利润</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还贷利润</w:t>
      </w:r>
      <w:r w:rsidRPr="00C8305B">
        <w:rPr>
          <w:rFonts w:hint="eastAsia"/>
          <w:sz w:val="28"/>
          <w:szCs w:val="28"/>
        </w:rPr>
        <w:t>=</w:t>
      </w:r>
      <w:r w:rsidRPr="00C8305B">
        <w:rPr>
          <w:rFonts w:hint="eastAsia"/>
          <w:sz w:val="28"/>
          <w:szCs w:val="28"/>
        </w:rPr>
        <w:t>税后利润</w:t>
      </w:r>
      <w:r w:rsidRPr="00C8305B">
        <w:rPr>
          <w:rFonts w:hint="eastAsia"/>
          <w:sz w:val="28"/>
          <w:szCs w:val="28"/>
        </w:rPr>
        <w:t>-</w:t>
      </w:r>
      <w:r w:rsidRPr="00C8305B">
        <w:rPr>
          <w:rFonts w:hint="eastAsia"/>
          <w:sz w:val="28"/>
          <w:szCs w:val="28"/>
        </w:rPr>
        <w:t>盈余公积金</w:t>
      </w:r>
      <w:r w:rsidRPr="00C8305B">
        <w:rPr>
          <w:rFonts w:hint="eastAsia"/>
          <w:sz w:val="28"/>
          <w:szCs w:val="28"/>
        </w:rPr>
        <w:t>-</w:t>
      </w:r>
      <w:r w:rsidRPr="00C8305B">
        <w:rPr>
          <w:rFonts w:hint="eastAsia"/>
          <w:sz w:val="28"/>
          <w:szCs w:val="28"/>
        </w:rPr>
        <w:t>应付利润</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本项目的应付利润在还贷期内优先用于偿还贷款。</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w:t>
      </w:r>
      <w:r w:rsidRPr="00C8305B">
        <w:rPr>
          <w:rFonts w:hint="eastAsia"/>
          <w:sz w:val="28"/>
          <w:szCs w:val="28"/>
        </w:rPr>
        <w:t>2</w:t>
      </w:r>
      <w:r w:rsidRPr="00C8305B">
        <w:rPr>
          <w:rFonts w:hint="eastAsia"/>
          <w:sz w:val="28"/>
          <w:szCs w:val="28"/>
        </w:rPr>
        <w:t>）还贷折旧</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本项目的折旧费全部用于偿还贷款。</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w:t>
      </w:r>
      <w:r w:rsidRPr="00C8305B">
        <w:rPr>
          <w:rFonts w:hint="eastAsia"/>
          <w:sz w:val="28"/>
          <w:szCs w:val="28"/>
        </w:rPr>
        <w:t>3</w:t>
      </w:r>
      <w:r w:rsidRPr="00C8305B">
        <w:rPr>
          <w:rFonts w:hint="eastAsia"/>
          <w:sz w:val="28"/>
          <w:szCs w:val="28"/>
        </w:rPr>
        <w:t>）计入成本的利息支出共</w:t>
      </w:r>
      <w:r w:rsidRPr="00C8305B">
        <w:rPr>
          <w:rFonts w:hint="eastAsia"/>
          <w:sz w:val="28"/>
          <w:szCs w:val="28"/>
        </w:rPr>
        <w:t>21095.9</w:t>
      </w:r>
      <w:r w:rsidRPr="00C8305B">
        <w:rPr>
          <w:rFonts w:hint="eastAsia"/>
          <w:sz w:val="28"/>
          <w:szCs w:val="28"/>
        </w:rPr>
        <w:t>万元。</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3</w:t>
      </w:r>
      <w:r w:rsidRPr="00C8305B">
        <w:rPr>
          <w:rFonts w:hint="eastAsia"/>
          <w:b/>
          <w:sz w:val="28"/>
          <w:szCs w:val="28"/>
        </w:rPr>
        <w:t>）利息备付率与偿债备付率</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w:t>
      </w:r>
      <w:r w:rsidRPr="00C8305B">
        <w:rPr>
          <w:rFonts w:hint="eastAsia"/>
          <w:sz w:val="28"/>
          <w:szCs w:val="28"/>
        </w:rPr>
        <w:t>1</w:t>
      </w:r>
      <w:r w:rsidRPr="00C8305B">
        <w:rPr>
          <w:rFonts w:hint="eastAsia"/>
          <w:sz w:val="28"/>
          <w:szCs w:val="28"/>
        </w:rPr>
        <w:t>）利息备付率是指借款偿还期内息税前利润与应付利息的比值，从付息资金来源的充裕性角度反映项目偿付债务利息的保障程度。</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w:t>
      </w:r>
      <w:r w:rsidRPr="00C8305B">
        <w:rPr>
          <w:rFonts w:hint="eastAsia"/>
          <w:sz w:val="28"/>
          <w:szCs w:val="28"/>
        </w:rPr>
        <w:t>2</w:t>
      </w:r>
      <w:r w:rsidRPr="00C8305B">
        <w:rPr>
          <w:rFonts w:hint="eastAsia"/>
          <w:sz w:val="28"/>
          <w:szCs w:val="28"/>
        </w:rPr>
        <w:t>）偿债备付率是指借款偿还期内还本付息的资金与应还本付息金额的比值，表示可用于还本付息的资金偿还借款本息的保障程度。</w:t>
      </w:r>
    </w:p>
    <w:p w:rsidR="00B04486" w:rsidRPr="00C8305B" w:rsidRDefault="00B04486" w:rsidP="00B04486">
      <w:pPr>
        <w:adjustRightInd w:val="0"/>
        <w:snapToGrid w:val="0"/>
        <w:spacing w:line="360" w:lineRule="auto"/>
        <w:ind w:firstLineChars="200" w:firstLine="562"/>
        <w:rPr>
          <w:b/>
          <w:sz w:val="28"/>
          <w:szCs w:val="28"/>
        </w:rPr>
      </w:pPr>
      <w:r w:rsidRPr="00C8305B">
        <w:rPr>
          <w:rFonts w:hint="eastAsia"/>
          <w:b/>
          <w:sz w:val="28"/>
          <w:szCs w:val="28"/>
        </w:rPr>
        <w:t>4</w:t>
      </w:r>
      <w:r w:rsidRPr="00C8305B">
        <w:rPr>
          <w:rFonts w:hint="eastAsia"/>
          <w:b/>
          <w:sz w:val="28"/>
          <w:szCs w:val="28"/>
        </w:rPr>
        <w:t>）电价</w:t>
      </w: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根据《国家发展改革委关于完善风力发电上网电价政策的通知》（发改价格</w:t>
      </w:r>
      <w:r w:rsidRPr="00C8305B">
        <w:rPr>
          <w:sz w:val="28"/>
          <w:szCs w:val="28"/>
        </w:rPr>
        <w:t xml:space="preserve"> [2009]1906</w:t>
      </w:r>
      <w:r w:rsidRPr="00C8305B">
        <w:rPr>
          <w:sz w:val="28"/>
          <w:szCs w:val="28"/>
        </w:rPr>
        <w:t>号）有关规定，本项目所在区域的风电标杆上网电价为</w:t>
      </w:r>
      <w:r w:rsidRPr="00C8305B">
        <w:rPr>
          <w:sz w:val="28"/>
          <w:szCs w:val="28"/>
        </w:rPr>
        <w:t>0.61</w:t>
      </w:r>
      <w:r w:rsidRPr="00C8305B">
        <w:rPr>
          <w:sz w:val="28"/>
          <w:szCs w:val="28"/>
        </w:rPr>
        <w:t>元</w:t>
      </w:r>
      <w:r w:rsidRPr="00C8305B">
        <w:rPr>
          <w:sz w:val="28"/>
          <w:szCs w:val="28"/>
        </w:rPr>
        <w:t xml:space="preserve">/kWh </w:t>
      </w:r>
      <w:r w:rsidRPr="00C8305B">
        <w:rPr>
          <w:sz w:val="28"/>
          <w:szCs w:val="28"/>
        </w:rPr>
        <w:t>（含税），本次财务评价以此电价进行测算。</w:t>
      </w:r>
    </w:p>
    <w:p w:rsidR="00B04486" w:rsidRPr="00C8305B" w:rsidRDefault="00213B3D" w:rsidP="00B04486">
      <w:pPr>
        <w:keepNext/>
        <w:keepLines/>
        <w:adjustRightInd w:val="0"/>
        <w:snapToGrid w:val="0"/>
        <w:spacing w:before="120" w:after="120" w:line="360" w:lineRule="auto"/>
        <w:outlineLvl w:val="2"/>
        <w:rPr>
          <w:b/>
          <w:bCs/>
          <w:sz w:val="30"/>
          <w:szCs w:val="32"/>
        </w:rPr>
      </w:pPr>
      <w:r>
        <w:rPr>
          <w:rFonts w:hint="eastAsia"/>
          <w:b/>
          <w:bCs/>
          <w:sz w:val="30"/>
          <w:szCs w:val="32"/>
        </w:rPr>
        <w:lastRenderedPageBreak/>
        <w:t>5</w:t>
      </w:r>
      <w:r w:rsidR="00B04486" w:rsidRPr="00C8305B">
        <w:rPr>
          <w:rFonts w:hint="eastAsia"/>
          <w:b/>
          <w:bCs/>
          <w:sz w:val="30"/>
          <w:szCs w:val="32"/>
        </w:rPr>
        <w:t xml:space="preserve">.2.5 </w:t>
      </w:r>
      <w:r w:rsidR="00B04486" w:rsidRPr="00C8305B">
        <w:rPr>
          <w:b/>
          <w:bCs/>
          <w:sz w:val="30"/>
          <w:szCs w:val="32"/>
        </w:rPr>
        <w:t>盈利能力分析</w:t>
      </w:r>
      <w:bookmarkEnd w:id="98"/>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利润与利润分配见附表</w:t>
      </w:r>
      <w:r w:rsidRPr="00C8305B">
        <w:rPr>
          <w:rFonts w:hint="eastAsia"/>
          <w:sz w:val="28"/>
          <w:szCs w:val="28"/>
        </w:rPr>
        <w:t>13.4</w:t>
      </w:r>
      <w:r w:rsidRPr="00C8305B">
        <w:rPr>
          <w:sz w:val="28"/>
          <w:szCs w:val="28"/>
        </w:rPr>
        <w:t>-</w:t>
      </w:r>
      <w:r w:rsidRPr="00C8305B">
        <w:rPr>
          <w:rFonts w:hint="eastAsia"/>
          <w:sz w:val="28"/>
          <w:szCs w:val="28"/>
        </w:rPr>
        <w:t>4</w:t>
      </w:r>
      <w:r w:rsidRPr="00C8305B">
        <w:rPr>
          <w:sz w:val="28"/>
          <w:szCs w:val="28"/>
        </w:rPr>
        <w:t>。按经营期上网电价</w:t>
      </w:r>
      <w:r w:rsidRPr="00C8305B">
        <w:rPr>
          <w:rFonts w:hint="eastAsia"/>
          <w:sz w:val="28"/>
          <w:szCs w:val="28"/>
        </w:rPr>
        <w:t>0.61</w:t>
      </w:r>
      <w:r w:rsidRPr="00C8305B">
        <w:rPr>
          <w:sz w:val="28"/>
          <w:szCs w:val="28"/>
        </w:rPr>
        <w:t>元</w:t>
      </w:r>
      <w:r w:rsidRPr="00C8305B">
        <w:rPr>
          <w:sz w:val="28"/>
          <w:szCs w:val="28"/>
        </w:rPr>
        <w:t>/kW</w:t>
      </w:r>
      <w:r>
        <w:rPr>
          <w:sz w:val="28"/>
          <w:szCs w:val="28"/>
        </w:rPr>
        <w:t>•</w:t>
      </w:r>
      <w:r w:rsidRPr="00C8305B">
        <w:rPr>
          <w:sz w:val="28"/>
          <w:szCs w:val="28"/>
        </w:rPr>
        <w:t>h</w:t>
      </w:r>
      <w:r w:rsidRPr="00C8305B">
        <w:rPr>
          <w:rFonts w:hint="eastAsia"/>
          <w:sz w:val="28"/>
          <w:szCs w:val="28"/>
        </w:rPr>
        <w:t>（含税）</w:t>
      </w:r>
      <w:r w:rsidRPr="00C8305B">
        <w:rPr>
          <w:sz w:val="28"/>
          <w:szCs w:val="28"/>
        </w:rPr>
        <w:t>计算，资本金财务内部收益率为</w:t>
      </w:r>
      <w:r w:rsidRPr="00C8305B">
        <w:rPr>
          <w:rFonts w:hint="eastAsia"/>
          <w:sz w:val="28"/>
          <w:szCs w:val="28"/>
        </w:rPr>
        <w:t>10.09</w:t>
      </w:r>
      <w:r w:rsidRPr="00C8305B">
        <w:rPr>
          <w:sz w:val="28"/>
          <w:szCs w:val="28"/>
        </w:rPr>
        <w:t>%</w:t>
      </w:r>
      <w:r w:rsidRPr="00C8305B">
        <w:rPr>
          <w:rFonts w:hint="eastAsia"/>
          <w:sz w:val="28"/>
          <w:szCs w:val="28"/>
        </w:rPr>
        <w:t>，</w:t>
      </w:r>
      <w:r w:rsidRPr="00C8305B">
        <w:rPr>
          <w:sz w:val="28"/>
          <w:szCs w:val="28"/>
        </w:rPr>
        <w:t>项目投资财务内部收益率为</w:t>
      </w:r>
      <w:r w:rsidRPr="00C8305B">
        <w:rPr>
          <w:rFonts w:hint="eastAsia"/>
          <w:sz w:val="28"/>
          <w:szCs w:val="28"/>
        </w:rPr>
        <w:t>7.51</w:t>
      </w:r>
      <w:r w:rsidRPr="00C8305B">
        <w:rPr>
          <w:sz w:val="28"/>
          <w:szCs w:val="28"/>
        </w:rPr>
        <w:t>%</w:t>
      </w:r>
      <w:r w:rsidRPr="00C8305B">
        <w:rPr>
          <w:sz w:val="28"/>
          <w:szCs w:val="28"/>
        </w:rPr>
        <w:t>（税后），资本金净利润率为</w:t>
      </w:r>
      <w:r w:rsidRPr="00C8305B">
        <w:rPr>
          <w:rFonts w:hint="eastAsia"/>
          <w:sz w:val="28"/>
          <w:szCs w:val="28"/>
        </w:rPr>
        <w:t>14.37</w:t>
      </w:r>
      <w:r w:rsidRPr="00C8305B">
        <w:rPr>
          <w:sz w:val="28"/>
          <w:szCs w:val="28"/>
        </w:rPr>
        <w:t>％，投资回收期为</w:t>
      </w:r>
      <w:r w:rsidRPr="00C8305B">
        <w:rPr>
          <w:rFonts w:hint="eastAsia"/>
          <w:sz w:val="28"/>
          <w:szCs w:val="28"/>
        </w:rPr>
        <w:t>11.15</w:t>
      </w:r>
      <w:r w:rsidRPr="00C8305B">
        <w:rPr>
          <w:sz w:val="28"/>
          <w:szCs w:val="28"/>
        </w:rPr>
        <w:t>年。</w:t>
      </w:r>
    </w:p>
    <w:p w:rsidR="00B04486" w:rsidRPr="00C8305B" w:rsidRDefault="00213B3D" w:rsidP="00B04486">
      <w:pPr>
        <w:keepNext/>
        <w:keepLines/>
        <w:adjustRightInd w:val="0"/>
        <w:snapToGrid w:val="0"/>
        <w:spacing w:before="120" w:after="120" w:line="360" w:lineRule="auto"/>
        <w:outlineLvl w:val="2"/>
        <w:rPr>
          <w:b/>
          <w:bCs/>
          <w:sz w:val="30"/>
          <w:szCs w:val="32"/>
        </w:rPr>
      </w:pPr>
      <w:bookmarkStart w:id="99" w:name="_Toc253047430"/>
      <w:r>
        <w:rPr>
          <w:rFonts w:hint="eastAsia"/>
          <w:b/>
          <w:bCs/>
          <w:sz w:val="30"/>
          <w:szCs w:val="32"/>
        </w:rPr>
        <w:t>5</w:t>
      </w:r>
      <w:r w:rsidR="00B04486" w:rsidRPr="00C8305B">
        <w:rPr>
          <w:rFonts w:hint="eastAsia"/>
          <w:b/>
          <w:bCs/>
          <w:sz w:val="30"/>
          <w:szCs w:val="32"/>
        </w:rPr>
        <w:t xml:space="preserve">.2.6 </w:t>
      </w:r>
      <w:r w:rsidR="00B04486" w:rsidRPr="00C8305B">
        <w:rPr>
          <w:b/>
          <w:bCs/>
          <w:sz w:val="30"/>
          <w:szCs w:val="32"/>
        </w:rPr>
        <w:t>敏感性分析</w:t>
      </w:r>
      <w:bookmarkEnd w:id="99"/>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敏感性分析主要是考察固定资产投资、有效电量等不确定因素单独变化（变化范围</w:t>
      </w:r>
      <w:r w:rsidRPr="00C8305B">
        <w:rPr>
          <w:sz w:val="28"/>
          <w:szCs w:val="28"/>
        </w:rPr>
        <w:t>±10%</w:t>
      </w:r>
      <w:r w:rsidRPr="00C8305B">
        <w:rPr>
          <w:sz w:val="28"/>
          <w:szCs w:val="28"/>
        </w:rPr>
        <w:t>）对经营期上网电价和财务内部收益率等财务评价指标的影响程度，敏感性分析计算成果见表</w:t>
      </w:r>
      <w:r w:rsidRPr="00C8305B">
        <w:rPr>
          <w:sz w:val="28"/>
          <w:szCs w:val="28"/>
        </w:rPr>
        <w:t>1</w:t>
      </w:r>
      <w:r w:rsidRPr="00C8305B">
        <w:rPr>
          <w:rFonts w:hint="eastAsia"/>
          <w:sz w:val="28"/>
          <w:szCs w:val="28"/>
        </w:rPr>
        <w:t>3.2</w:t>
      </w:r>
      <w:r w:rsidRPr="00C8305B">
        <w:rPr>
          <w:sz w:val="28"/>
          <w:szCs w:val="28"/>
        </w:rPr>
        <w:t>-</w:t>
      </w:r>
      <w:r w:rsidRPr="00C8305B">
        <w:rPr>
          <w:rFonts w:hint="eastAsia"/>
          <w:sz w:val="28"/>
          <w:szCs w:val="28"/>
        </w:rPr>
        <w:t>1</w:t>
      </w:r>
      <w:r w:rsidRPr="00C8305B">
        <w:rPr>
          <w:sz w:val="28"/>
          <w:szCs w:val="28"/>
        </w:rPr>
        <w:t>。</w:t>
      </w:r>
    </w:p>
    <w:p w:rsidR="00B04486" w:rsidRPr="00C8305B" w:rsidRDefault="00B04486" w:rsidP="007A4DD4">
      <w:pPr>
        <w:widowControl/>
        <w:adjustRightInd w:val="0"/>
        <w:snapToGrid w:val="0"/>
        <w:spacing w:beforeLines="30" w:afterLines="30"/>
        <w:jc w:val="center"/>
        <w:outlineLvl w:val="4"/>
        <w:rPr>
          <w:b/>
          <w:kern w:val="0"/>
          <w:sz w:val="24"/>
        </w:rPr>
      </w:pPr>
      <w:r w:rsidRPr="00C8305B">
        <w:rPr>
          <w:rFonts w:hint="eastAsia"/>
          <w:b/>
          <w:kern w:val="0"/>
          <w:sz w:val="24"/>
        </w:rPr>
        <w:t>表</w:t>
      </w:r>
      <w:r w:rsidRPr="00C8305B">
        <w:rPr>
          <w:rFonts w:hint="eastAsia"/>
          <w:b/>
          <w:kern w:val="0"/>
          <w:sz w:val="24"/>
        </w:rPr>
        <w:t>13.2-1</w:t>
      </w:r>
      <w:r w:rsidRPr="00C8305B">
        <w:rPr>
          <w:rFonts w:hint="eastAsia"/>
          <w:b/>
          <w:kern w:val="0"/>
          <w:sz w:val="24"/>
        </w:rPr>
        <w:t>：</w:t>
      </w:r>
      <w:r w:rsidRPr="00C8305B">
        <w:rPr>
          <w:rFonts w:hint="eastAsia"/>
          <w:b/>
          <w:kern w:val="0"/>
          <w:sz w:val="24"/>
        </w:rPr>
        <w:t xml:space="preserve">     </w:t>
      </w:r>
      <w:r w:rsidRPr="00C8305B">
        <w:rPr>
          <w:rFonts w:hint="eastAsia"/>
          <w:b/>
          <w:kern w:val="0"/>
          <w:sz w:val="24"/>
        </w:rPr>
        <w:t>财务敏感性分析成果表</w:t>
      </w:r>
    </w:p>
    <w:tbl>
      <w:tblPr>
        <w:tblW w:w="31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 w:type="dxa"/>
          <w:right w:w="11" w:type="dxa"/>
        </w:tblCellMar>
        <w:tblLook w:val="04A0"/>
      </w:tblPr>
      <w:tblGrid>
        <w:gridCol w:w="490"/>
        <w:gridCol w:w="652"/>
        <w:gridCol w:w="680"/>
        <w:gridCol w:w="903"/>
        <w:gridCol w:w="903"/>
        <w:gridCol w:w="954"/>
        <w:gridCol w:w="953"/>
      </w:tblGrid>
      <w:tr w:rsidR="0092433F" w:rsidRPr="00C8305B" w:rsidTr="0092433F">
        <w:trPr>
          <w:cantSplit/>
          <w:trHeight w:val="285"/>
          <w:tblHeader/>
          <w:jc w:val="center"/>
        </w:trPr>
        <w:tc>
          <w:tcPr>
            <w:tcW w:w="442" w:type="pct"/>
            <w:shd w:val="clear" w:color="auto" w:fill="auto"/>
            <w:noWrap/>
            <w:vAlign w:val="center"/>
          </w:tcPr>
          <w:p w:rsidR="0092433F" w:rsidRPr="00C8305B" w:rsidRDefault="0092433F" w:rsidP="005B05C1">
            <w:pPr>
              <w:widowControl/>
              <w:jc w:val="center"/>
              <w:rPr>
                <w:rFonts w:ascii="Tahoma" w:hAnsi="Tahoma" w:cs="Tahoma"/>
                <w:bCs/>
                <w:color w:val="000000"/>
                <w:kern w:val="0"/>
                <w:szCs w:val="21"/>
              </w:rPr>
            </w:pPr>
            <w:r w:rsidRPr="00C8305B">
              <w:rPr>
                <w:rFonts w:ascii="Tahoma" w:hAnsi="Tahoma" w:cs="Tahoma"/>
                <w:bCs/>
                <w:color w:val="000000"/>
                <w:kern w:val="0"/>
                <w:szCs w:val="21"/>
              </w:rPr>
              <w:t>方案类型</w:t>
            </w:r>
          </w:p>
        </w:tc>
        <w:tc>
          <w:tcPr>
            <w:tcW w:w="589" w:type="pct"/>
            <w:shd w:val="clear" w:color="auto" w:fill="auto"/>
            <w:noWrap/>
            <w:vAlign w:val="center"/>
          </w:tcPr>
          <w:p w:rsidR="0092433F" w:rsidRPr="00C8305B" w:rsidRDefault="0092433F" w:rsidP="005B05C1">
            <w:pPr>
              <w:jc w:val="center"/>
              <w:rPr>
                <w:b/>
                <w:bCs/>
                <w:color w:val="000000"/>
                <w:sz w:val="18"/>
                <w:szCs w:val="18"/>
              </w:rPr>
            </w:pPr>
            <w:r w:rsidRPr="00C8305B">
              <w:rPr>
                <w:b/>
                <w:bCs/>
                <w:color w:val="000000"/>
                <w:sz w:val="18"/>
                <w:szCs w:val="18"/>
              </w:rPr>
              <w:t>变化幅度</w:t>
            </w:r>
          </w:p>
        </w:tc>
        <w:tc>
          <w:tcPr>
            <w:tcW w:w="614" w:type="pct"/>
            <w:shd w:val="clear" w:color="auto" w:fill="auto"/>
            <w:noWrap/>
            <w:vAlign w:val="center"/>
          </w:tcPr>
          <w:p w:rsidR="0092433F" w:rsidRPr="00C8305B" w:rsidRDefault="0092433F" w:rsidP="005B05C1">
            <w:pPr>
              <w:jc w:val="center"/>
              <w:rPr>
                <w:b/>
                <w:bCs/>
                <w:color w:val="000000"/>
                <w:sz w:val="18"/>
                <w:szCs w:val="18"/>
              </w:rPr>
            </w:pPr>
            <w:r w:rsidRPr="00C8305B">
              <w:rPr>
                <w:b/>
                <w:bCs/>
                <w:color w:val="000000"/>
                <w:sz w:val="18"/>
                <w:szCs w:val="18"/>
              </w:rPr>
              <w:t>投资回收期</w:t>
            </w:r>
            <w:r w:rsidRPr="00C8305B">
              <w:rPr>
                <w:b/>
                <w:bCs/>
                <w:color w:val="000000"/>
                <w:sz w:val="18"/>
                <w:szCs w:val="18"/>
              </w:rPr>
              <w:t xml:space="preserve">  </w:t>
            </w:r>
            <w:r w:rsidRPr="00C8305B">
              <w:rPr>
                <w:b/>
                <w:bCs/>
                <w:color w:val="000000"/>
                <w:sz w:val="18"/>
                <w:szCs w:val="18"/>
              </w:rPr>
              <w:t>（年）</w:t>
            </w:r>
          </w:p>
        </w:tc>
        <w:tc>
          <w:tcPr>
            <w:tcW w:w="816" w:type="pct"/>
            <w:shd w:val="clear" w:color="auto" w:fill="auto"/>
            <w:noWrap/>
            <w:vAlign w:val="center"/>
          </w:tcPr>
          <w:p w:rsidR="0092433F" w:rsidRPr="00C8305B" w:rsidRDefault="0092433F" w:rsidP="005B05C1">
            <w:pPr>
              <w:jc w:val="center"/>
              <w:rPr>
                <w:b/>
                <w:bCs/>
                <w:color w:val="000000"/>
                <w:sz w:val="18"/>
                <w:szCs w:val="18"/>
              </w:rPr>
            </w:pPr>
            <w:r w:rsidRPr="00C8305B">
              <w:rPr>
                <w:b/>
                <w:bCs/>
                <w:color w:val="000000"/>
                <w:sz w:val="18"/>
                <w:szCs w:val="18"/>
              </w:rPr>
              <w:t>全部投资内部收益率</w:t>
            </w:r>
            <w:r w:rsidRPr="00C8305B">
              <w:rPr>
                <w:b/>
                <w:bCs/>
                <w:color w:val="000000"/>
                <w:sz w:val="18"/>
                <w:szCs w:val="18"/>
              </w:rPr>
              <w:t xml:space="preserve"> </w:t>
            </w:r>
            <w:r w:rsidRPr="00C8305B">
              <w:rPr>
                <w:b/>
                <w:bCs/>
                <w:color w:val="000000"/>
                <w:sz w:val="18"/>
                <w:szCs w:val="18"/>
              </w:rPr>
              <w:t>（</w:t>
            </w:r>
            <w:r w:rsidRPr="00C8305B">
              <w:rPr>
                <w:b/>
                <w:bCs/>
                <w:color w:val="000000"/>
                <w:sz w:val="18"/>
                <w:szCs w:val="18"/>
              </w:rPr>
              <w:t>%</w:t>
            </w:r>
            <w:r w:rsidRPr="00C8305B">
              <w:rPr>
                <w:b/>
                <w:bCs/>
                <w:color w:val="000000"/>
                <w:sz w:val="18"/>
                <w:szCs w:val="18"/>
              </w:rPr>
              <w:t>）</w:t>
            </w:r>
          </w:p>
        </w:tc>
        <w:tc>
          <w:tcPr>
            <w:tcW w:w="816" w:type="pct"/>
            <w:shd w:val="clear" w:color="auto" w:fill="auto"/>
            <w:noWrap/>
            <w:vAlign w:val="center"/>
          </w:tcPr>
          <w:p w:rsidR="0092433F" w:rsidRPr="00C8305B" w:rsidRDefault="0092433F" w:rsidP="005B05C1">
            <w:pPr>
              <w:jc w:val="center"/>
              <w:rPr>
                <w:b/>
                <w:bCs/>
                <w:color w:val="000000"/>
                <w:sz w:val="18"/>
                <w:szCs w:val="18"/>
              </w:rPr>
            </w:pPr>
            <w:r w:rsidRPr="00C8305B">
              <w:rPr>
                <w:b/>
                <w:bCs/>
                <w:color w:val="000000"/>
                <w:sz w:val="18"/>
                <w:szCs w:val="18"/>
              </w:rPr>
              <w:t>自有资金内部收益率</w:t>
            </w:r>
            <w:r w:rsidRPr="00C8305B">
              <w:rPr>
                <w:b/>
                <w:bCs/>
                <w:color w:val="000000"/>
                <w:sz w:val="18"/>
                <w:szCs w:val="18"/>
              </w:rPr>
              <w:t xml:space="preserve"> </w:t>
            </w:r>
            <w:r w:rsidRPr="00C8305B">
              <w:rPr>
                <w:b/>
                <w:bCs/>
                <w:color w:val="000000"/>
                <w:sz w:val="18"/>
                <w:szCs w:val="18"/>
              </w:rPr>
              <w:t>（</w:t>
            </w:r>
            <w:r w:rsidRPr="00C8305B">
              <w:rPr>
                <w:b/>
                <w:bCs/>
                <w:color w:val="000000"/>
                <w:sz w:val="18"/>
                <w:szCs w:val="18"/>
              </w:rPr>
              <w:t>%</w:t>
            </w:r>
            <w:r w:rsidRPr="00C8305B">
              <w:rPr>
                <w:b/>
                <w:bCs/>
                <w:color w:val="000000"/>
                <w:sz w:val="18"/>
                <w:szCs w:val="18"/>
              </w:rPr>
              <w:t>）</w:t>
            </w:r>
          </w:p>
        </w:tc>
        <w:tc>
          <w:tcPr>
            <w:tcW w:w="862" w:type="pct"/>
            <w:shd w:val="clear" w:color="auto" w:fill="auto"/>
            <w:noWrap/>
            <w:vAlign w:val="center"/>
          </w:tcPr>
          <w:p w:rsidR="0092433F" w:rsidRPr="00C8305B" w:rsidRDefault="0092433F" w:rsidP="005B05C1">
            <w:pPr>
              <w:jc w:val="center"/>
              <w:rPr>
                <w:b/>
                <w:bCs/>
                <w:color w:val="000000"/>
                <w:sz w:val="18"/>
                <w:szCs w:val="18"/>
              </w:rPr>
            </w:pPr>
            <w:r w:rsidRPr="00C8305B">
              <w:rPr>
                <w:b/>
                <w:bCs/>
                <w:color w:val="000000"/>
                <w:sz w:val="18"/>
                <w:szCs w:val="18"/>
              </w:rPr>
              <w:t>全部投资财务净现值</w:t>
            </w:r>
            <w:r w:rsidRPr="00C8305B">
              <w:rPr>
                <w:b/>
                <w:bCs/>
                <w:color w:val="000000"/>
                <w:sz w:val="18"/>
                <w:szCs w:val="18"/>
              </w:rPr>
              <w:t xml:space="preserve"> </w:t>
            </w:r>
            <w:r w:rsidRPr="00C8305B">
              <w:rPr>
                <w:b/>
                <w:bCs/>
                <w:color w:val="000000"/>
                <w:sz w:val="18"/>
                <w:szCs w:val="18"/>
              </w:rPr>
              <w:t>（万元）</w:t>
            </w:r>
          </w:p>
        </w:tc>
        <w:tc>
          <w:tcPr>
            <w:tcW w:w="862" w:type="pct"/>
            <w:shd w:val="clear" w:color="auto" w:fill="auto"/>
            <w:noWrap/>
            <w:vAlign w:val="center"/>
          </w:tcPr>
          <w:p w:rsidR="0092433F" w:rsidRPr="00C8305B" w:rsidRDefault="0092433F" w:rsidP="005B05C1">
            <w:pPr>
              <w:jc w:val="center"/>
              <w:rPr>
                <w:b/>
                <w:bCs/>
                <w:color w:val="000000"/>
                <w:sz w:val="18"/>
                <w:szCs w:val="18"/>
              </w:rPr>
            </w:pPr>
            <w:r w:rsidRPr="00C8305B">
              <w:rPr>
                <w:b/>
                <w:bCs/>
                <w:color w:val="000000"/>
                <w:sz w:val="18"/>
                <w:szCs w:val="18"/>
              </w:rPr>
              <w:t>自有资金财务净现值</w:t>
            </w:r>
            <w:r w:rsidRPr="00C8305B">
              <w:rPr>
                <w:b/>
                <w:bCs/>
                <w:color w:val="000000"/>
                <w:sz w:val="18"/>
                <w:szCs w:val="18"/>
              </w:rPr>
              <w:t xml:space="preserve"> </w:t>
            </w:r>
            <w:r w:rsidRPr="00C8305B">
              <w:rPr>
                <w:b/>
                <w:bCs/>
                <w:color w:val="000000"/>
                <w:sz w:val="18"/>
                <w:szCs w:val="18"/>
              </w:rPr>
              <w:t>（万元）</w:t>
            </w:r>
          </w:p>
        </w:tc>
      </w:tr>
      <w:tr w:rsidR="0092433F" w:rsidRPr="00C8305B" w:rsidTr="0092433F">
        <w:trPr>
          <w:cantSplit/>
          <w:trHeight w:val="285"/>
          <w:jc w:val="center"/>
        </w:trPr>
        <w:tc>
          <w:tcPr>
            <w:tcW w:w="442" w:type="pct"/>
            <w:vMerge w:val="restart"/>
            <w:shd w:val="clear" w:color="auto" w:fill="auto"/>
            <w:noWrap/>
            <w:vAlign w:val="center"/>
          </w:tcPr>
          <w:p w:rsidR="0092433F" w:rsidRPr="00C8305B" w:rsidRDefault="0092433F" w:rsidP="005B05C1">
            <w:pPr>
              <w:rPr>
                <w:rFonts w:ascii="Tahoma" w:hAnsi="Tahoma" w:cs="Tahoma"/>
                <w:color w:val="000000"/>
                <w:sz w:val="18"/>
                <w:szCs w:val="18"/>
              </w:rPr>
            </w:pPr>
            <w:r w:rsidRPr="00C8305B">
              <w:rPr>
                <w:rFonts w:ascii="Tahoma" w:hAnsi="Tahoma" w:cs="Tahoma"/>
                <w:color w:val="000000"/>
                <w:sz w:val="18"/>
                <w:szCs w:val="18"/>
              </w:rPr>
              <w:t>投资变化分</w:t>
            </w:r>
            <w:r w:rsidRPr="00C8305B">
              <w:rPr>
                <w:rFonts w:ascii="Tahoma" w:hAnsi="Tahoma" w:cs="Tahoma" w:hint="eastAsia"/>
                <w:color w:val="000000"/>
                <w:sz w:val="18"/>
                <w:szCs w:val="18"/>
              </w:rPr>
              <w:t xml:space="preserve"> </w:t>
            </w:r>
            <w:r w:rsidRPr="00C8305B">
              <w:rPr>
                <w:rFonts w:ascii="Tahoma" w:hAnsi="Tahoma" w:cs="Tahoma"/>
                <w:color w:val="000000"/>
                <w:sz w:val="18"/>
                <w:szCs w:val="18"/>
              </w:rPr>
              <w:t>析</w:t>
            </w: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restart"/>
            <w:shd w:val="clear" w:color="auto" w:fill="auto"/>
            <w:noWrap/>
            <w:vAlign w:val="center"/>
          </w:tcPr>
          <w:p w:rsidR="0092433F" w:rsidRPr="00C8305B" w:rsidRDefault="0092433F" w:rsidP="005B05C1">
            <w:pPr>
              <w:rPr>
                <w:rFonts w:ascii="Tahoma" w:hAnsi="Tahoma" w:cs="Tahoma"/>
                <w:color w:val="000000"/>
                <w:sz w:val="18"/>
                <w:szCs w:val="18"/>
              </w:rPr>
            </w:pPr>
            <w:r w:rsidRPr="00C8305B">
              <w:rPr>
                <w:rFonts w:ascii="Tahoma" w:hAnsi="Tahoma" w:cs="Tahoma"/>
                <w:color w:val="000000"/>
                <w:sz w:val="18"/>
                <w:szCs w:val="18"/>
              </w:rPr>
              <w:t>产量变化分</w:t>
            </w:r>
            <w:r w:rsidRPr="00C8305B">
              <w:rPr>
                <w:rFonts w:ascii="Tahoma" w:hAnsi="Tahoma" w:cs="Tahoma" w:hint="eastAsia"/>
                <w:color w:val="000000"/>
                <w:sz w:val="18"/>
                <w:szCs w:val="18"/>
              </w:rPr>
              <w:t xml:space="preserve"> </w:t>
            </w:r>
            <w:r w:rsidRPr="00C8305B">
              <w:rPr>
                <w:rFonts w:ascii="Tahoma" w:hAnsi="Tahoma" w:cs="Tahoma"/>
                <w:color w:val="000000"/>
                <w:sz w:val="18"/>
                <w:szCs w:val="18"/>
              </w:rPr>
              <w:t>析</w:t>
            </w: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restart"/>
            <w:shd w:val="clear" w:color="auto" w:fill="auto"/>
            <w:noWrap/>
            <w:vAlign w:val="center"/>
          </w:tcPr>
          <w:p w:rsidR="0092433F" w:rsidRPr="00C8305B" w:rsidRDefault="0092433F" w:rsidP="005B05C1">
            <w:pPr>
              <w:rPr>
                <w:rFonts w:ascii="Tahoma" w:hAnsi="Tahoma" w:cs="Tahoma"/>
                <w:color w:val="000000"/>
                <w:sz w:val="18"/>
                <w:szCs w:val="18"/>
              </w:rPr>
            </w:pPr>
            <w:r w:rsidRPr="00C8305B">
              <w:rPr>
                <w:rFonts w:ascii="Tahoma" w:hAnsi="Tahoma" w:cs="Tahoma"/>
                <w:color w:val="000000"/>
                <w:sz w:val="18"/>
                <w:szCs w:val="18"/>
              </w:rPr>
              <w:t>电价变化分</w:t>
            </w:r>
            <w:r w:rsidRPr="00C8305B">
              <w:rPr>
                <w:rFonts w:ascii="Tahoma" w:hAnsi="Tahoma" w:cs="Tahoma" w:hint="eastAsia"/>
                <w:color w:val="000000"/>
                <w:sz w:val="18"/>
                <w:szCs w:val="18"/>
              </w:rPr>
              <w:t xml:space="preserve"> </w:t>
            </w:r>
            <w:r w:rsidRPr="00C8305B">
              <w:rPr>
                <w:rFonts w:ascii="Tahoma" w:hAnsi="Tahoma" w:cs="Tahoma"/>
                <w:color w:val="000000"/>
                <w:sz w:val="18"/>
                <w:szCs w:val="18"/>
              </w:rPr>
              <w:t>析</w:t>
            </w: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restart"/>
            <w:shd w:val="clear" w:color="auto" w:fill="auto"/>
            <w:noWrap/>
            <w:vAlign w:val="center"/>
          </w:tcPr>
          <w:p w:rsidR="0092433F" w:rsidRPr="00C8305B" w:rsidRDefault="0092433F" w:rsidP="005B05C1">
            <w:pPr>
              <w:rPr>
                <w:rFonts w:ascii="Tahoma" w:hAnsi="Tahoma" w:cs="Tahoma"/>
                <w:color w:val="000000"/>
                <w:sz w:val="18"/>
                <w:szCs w:val="18"/>
              </w:rPr>
            </w:pPr>
            <w:r w:rsidRPr="00C8305B">
              <w:rPr>
                <w:rFonts w:ascii="Tahoma" w:hAnsi="Tahoma" w:cs="Tahoma"/>
                <w:color w:val="000000"/>
                <w:sz w:val="18"/>
                <w:szCs w:val="18"/>
              </w:rPr>
              <w:t>利率变化分</w:t>
            </w:r>
            <w:r w:rsidRPr="00C8305B">
              <w:rPr>
                <w:rFonts w:ascii="Tahoma" w:hAnsi="Tahoma" w:cs="Tahoma" w:hint="eastAsia"/>
                <w:color w:val="000000"/>
                <w:sz w:val="18"/>
                <w:szCs w:val="18"/>
              </w:rPr>
              <w:t xml:space="preserve"> </w:t>
            </w:r>
            <w:r w:rsidRPr="00C8305B">
              <w:rPr>
                <w:rFonts w:ascii="Tahoma" w:hAnsi="Tahoma" w:cs="Tahoma"/>
                <w:color w:val="000000"/>
                <w:sz w:val="18"/>
                <w:szCs w:val="18"/>
              </w:rPr>
              <w:t>析</w:t>
            </w: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ind w:firstLineChars="200" w:firstLine="360"/>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ind w:firstLineChars="200" w:firstLine="360"/>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ind w:firstLineChars="200" w:firstLine="360"/>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5.00%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r w:rsidR="0092433F" w:rsidRPr="00C8305B" w:rsidTr="0092433F">
        <w:trPr>
          <w:cantSplit/>
          <w:trHeight w:val="285"/>
          <w:jc w:val="center"/>
        </w:trPr>
        <w:tc>
          <w:tcPr>
            <w:tcW w:w="442" w:type="pct"/>
            <w:vMerge/>
            <w:vAlign w:val="center"/>
          </w:tcPr>
          <w:p w:rsidR="0092433F" w:rsidRPr="00C8305B" w:rsidRDefault="0092433F" w:rsidP="005B05C1">
            <w:pPr>
              <w:widowControl/>
              <w:ind w:firstLineChars="200" w:firstLine="360"/>
              <w:jc w:val="left"/>
              <w:rPr>
                <w:color w:val="000000"/>
                <w:kern w:val="0"/>
                <w:sz w:val="18"/>
                <w:szCs w:val="18"/>
              </w:rPr>
            </w:pPr>
          </w:p>
        </w:tc>
        <w:tc>
          <w:tcPr>
            <w:tcW w:w="589" w:type="pct"/>
            <w:shd w:val="clear" w:color="auto" w:fill="auto"/>
            <w:noWrap/>
            <w:vAlign w:val="center"/>
          </w:tcPr>
          <w:p w:rsidR="0092433F" w:rsidRPr="00C8305B" w:rsidRDefault="0092433F" w:rsidP="005B05C1">
            <w:pPr>
              <w:jc w:val="center"/>
              <w:rPr>
                <w:color w:val="000000"/>
                <w:sz w:val="18"/>
                <w:szCs w:val="18"/>
              </w:rPr>
            </w:pPr>
            <w:r w:rsidRPr="00C8305B">
              <w:rPr>
                <w:color w:val="000000"/>
                <w:sz w:val="18"/>
                <w:szCs w:val="18"/>
              </w:rPr>
              <w:t>10.00%</w:t>
            </w:r>
          </w:p>
        </w:tc>
        <w:tc>
          <w:tcPr>
            <w:tcW w:w="614"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16"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c>
          <w:tcPr>
            <w:tcW w:w="862" w:type="pct"/>
            <w:shd w:val="clear" w:color="auto" w:fill="auto"/>
            <w:noWrap/>
            <w:vAlign w:val="center"/>
          </w:tcPr>
          <w:p w:rsidR="0092433F" w:rsidRPr="00C8305B" w:rsidRDefault="0092433F" w:rsidP="005B05C1">
            <w:pPr>
              <w:jc w:val="right"/>
              <w:rPr>
                <w:color w:val="000000"/>
                <w:sz w:val="18"/>
                <w:szCs w:val="18"/>
              </w:rPr>
            </w:pPr>
          </w:p>
        </w:tc>
      </w:tr>
    </w:tbl>
    <w:p w:rsidR="00B04486" w:rsidRPr="00C8305B" w:rsidRDefault="00B04486" w:rsidP="00B04486">
      <w:pPr>
        <w:adjustRightInd w:val="0"/>
        <w:snapToGrid w:val="0"/>
        <w:spacing w:line="360" w:lineRule="auto"/>
        <w:ind w:firstLineChars="200" w:firstLine="560"/>
        <w:rPr>
          <w:sz w:val="28"/>
          <w:szCs w:val="28"/>
        </w:rPr>
      </w:pPr>
    </w:p>
    <w:p w:rsidR="00B04486" w:rsidRPr="00C8305B" w:rsidRDefault="00B04486" w:rsidP="00B04486">
      <w:pPr>
        <w:adjustRightInd w:val="0"/>
        <w:snapToGrid w:val="0"/>
        <w:spacing w:line="360" w:lineRule="auto"/>
        <w:ind w:firstLineChars="200" w:firstLine="560"/>
        <w:rPr>
          <w:sz w:val="28"/>
          <w:szCs w:val="28"/>
        </w:rPr>
      </w:pPr>
      <w:r w:rsidRPr="00C8305B">
        <w:rPr>
          <w:sz w:val="28"/>
          <w:szCs w:val="28"/>
        </w:rPr>
        <w:t>由表</w:t>
      </w:r>
      <w:r w:rsidRPr="00C8305B">
        <w:rPr>
          <w:sz w:val="28"/>
          <w:szCs w:val="28"/>
        </w:rPr>
        <w:t>1</w:t>
      </w:r>
      <w:r w:rsidRPr="00C8305B">
        <w:rPr>
          <w:rFonts w:hint="eastAsia"/>
          <w:sz w:val="28"/>
          <w:szCs w:val="28"/>
        </w:rPr>
        <w:t>3.2-1</w:t>
      </w:r>
      <w:r w:rsidRPr="00C8305B">
        <w:rPr>
          <w:sz w:val="28"/>
          <w:szCs w:val="28"/>
        </w:rPr>
        <w:t>可见，各不确定因素对上网电价均有不同程度的影响。随着各不确定因素的变化，全部投资财务内部收益率在</w:t>
      </w:r>
      <w:r w:rsidRPr="00C8305B">
        <w:rPr>
          <w:rFonts w:hint="eastAsia"/>
          <w:sz w:val="28"/>
          <w:szCs w:val="28"/>
        </w:rPr>
        <w:t>6.08</w:t>
      </w:r>
      <w:r w:rsidRPr="00C8305B">
        <w:rPr>
          <w:sz w:val="28"/>
          <w:szCs w:val="28"/>
        </w:rPr>
        <w:t>%</w:t>
      </w:r>
      <w:r w:rsidRPr="00C8305B">
        <w:rPr>
          <w:sz w:val="28"/>
          <w:szCs w:val="28"/>
        </w:rPr>
        <w:t>～</w:t>
      </w:r>
      <w:r w:rsidRPr="00C8305B">
        <w:rPr>
          <w:rFonts w:hint="eastAsia"/>
          <w:sz w:val="28"/>
          <w:szCs w:val="28"/>
        </w:rPr>
        <w:t>8.94</w:t>
      </w:r>
      <w:r w:rsidRPr="00C8305B">
        <w:rPr>
          <w:sz w:val="28"/>
          <w:szCs w:val="28"/>
        </w:rPr>
        <w:t>%</w:t>
      </w:r>
      <w:r w:rsidRPr="00C8305B">
        <w:rPr>
          <w:sz w:val="28"/>
          <w:szCs w:val="28"/>
        </w:rPr>
        <w:t>范围内变化。</w:t>
      </w:r>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100" w:name="_Toc230774507"/>
      <w:bookmarkStart w:id="101" w:name="_Toc253047433"/>
      <w:bookmarkStart w:id="102" w:name="_Toc256384142"/>
      <w:bookmarkStart w:id="103" w:name="_Toc257678285"/>
      <w:bookmarkStart w:id="104" w:name="_Toc282002670"/>
      <w:bookmarkStart w:id="105" w:name="_Toc291577837"/>
      <w:bookmarkEnd w:id="94"/>
      <w:bookmarkEnd w:id="95"/>
      <w:bookmarkEnd w:id="96"/>
      <w:r>
        <w:rPr>
          <w:rFonts w:eastAsia="黑体" w:hint="eastAsia"/>
          <w:bCs/>
          <w:kern w:val="0"/>
          <w:sz w:val="32"/>
          <w:szCs w:val="32"/>
        </w:rPr>
        <w:lastRenderedPageBreak/>
        <w:t>5</w:t>
      </w:r>
      <w:r w:rsidR="00B04486" w:rsidRPr="00C8305B">
        <w:rPr>
          <w:rFonts w:eastAsia="黑体" w:hint="eastAsia"/>
          <w:bCs/>
          <w:kern w:val="0"/>
          <w:sz w:val="32"/>
          <w:szCs w:val="32"/>
        </w:rPr>
        <w:t xml:space="preserve">.3 </w:t>
      </w:r>
      <w:bookmarkEnd w:id="100"/>
      <w:r w:rsidR="00B04486" w:rsidRPr="00C8305B">
        <w:rPr>
          <w:rFonts w:eastAsia="黑体" w:hint="eastAsia"/>
          <w:bCs/>
          <w:kern w:val="0"/>
          <w:sz w:val="32"/>
          <w:szCs w:val="32"/>
        </w:rPr>
        <w:t>财务评价结论</w:t>
      </w:r>
      <w:bookmarkEnd w:id="101"/>
      <w:bookmarkEnd w:id="102"/>
      <w:bookmarkEnd w:id="103"/>
      <w:bookmarkEnd w:id="104"/>
      <w:bookmarkEnd w:id="105"/>
    </w:p>
    <w:p w:rsidR="00B04486" w:rsidRPr="00C8305B" w:rsidRDefault="00B04486" w:rsidP="00B04486">
      <w:pPr>
        <w:autoSpaceDE w:val="0"/>
        <w:autoSpaceDN w:val="0"/>
        <w:adjustRightInd w:val="0"/>
        <w:snapToGrid w:val="0"/>
        <w:spacing w:line="360" w:lineRule="auto"/>
        <w:ind w:firstLineChars="200" w:firstLine="560"/>
        <w:rPr>
          <w:sz w:val="28"/>
          <w:szCs w:val="28"/>
        </w:rPr>
      </w:pPr>
      <w:bookmarkStart w:id="106" w:name="_Toc257678286"/>
      <w:r w:rsidRPr="00C8305B">
        <w:rPr>
          <w:sz w:val="28"/>
          <w:szCs w:val="28"/>
        </w:rPr>
        <w:t>风电场风电场财务评价指标汇总见表</w:t>
      </w:r>
      <w:r w:rsidRPr="00C8305B">
        <w:rPr>
          <w:sz w:val="28"/>
          <w:szCs w:val="28"/>
        </w:rPr>
        <w:t>1</w:t>
      </w:r>
      <w:r w:rsidRPr="00C8305B">
        <w:rPr>
          <w:rFonts w:hint="eastAsia"/>
          <w:sz w:val="28"/>
          <w:szCs w:val="28"/>
        </w:rPr>
        <w:t>3.4-1</w:t>
      </w:r>
      <w:r w:rsidRPr="00C8305B">
        <w:rPr>
          <w:sz w:val="28"/>
          <w:szCs w:val="28"/>
        </w:rPr>
        <w:t>。</w:t>
      </w:r>
      <w:r w:rsidRPr="00C8305B">
        <w:rPr>
          <w:rFonts w:hint="eastAsia"/>
          <w:sz w:val="28"/>
          <w:szCs w:val="28"/>
        </w:rPr>
        <w:t>雪邦山</w:t>
      </w:r>
      <w:r w:rsidRPr="00C8305B">
        <w:rPr>
          <w:sz w:val="28"/>
          <w:szCs w:val="28"/>
        </w:rPr>
        <w:t>风电场工程</w:t>
      </w:r>
      <w:r w:rsidRPr="00C8305B">
        <w:rPr>
          <w:rFonts w:hint="eastAsia"/>
          <w:color w:val="000000"/>
          <w:sz w:val="28"/>
          <w:szCs w:val="28"/>
        </w:rPr>
        <w:t>按云南省风电标杆上网含税电价</w:t>
      </w:r>
      <w:r w:rsidRPr="00C8305B">
        <w:rPr>
          <w:rFonts w:hAnsi="宋体" w:hint="eastAsia"/>
          <w:kern w:val="0"/>
          <w:sz w:val="28"/>
          <w:szCs w:val="28"/>
        </w:rPr>
        <w:t>0.61</w:t>
      </w:r>
      <w:r w:rsidRPr="00C8305B">
        <w:rPr>
          <w:rFonts w:hAnsi="宋体" w:hint="eastAsia"/>
          <w:kern w:val="0"/>
          <w:sz w:val="28"/>
          <w:szCs w:val="28"/>
        </w:rPr>
        <w:t>元</w:t>
      </w:r>
      <w:r w:rsidRPr="00C8305B">
        <w:rPr>
          <w:rFonts w:hAnsi="宋体" w:hint="eastAsia"/>
          <w:kern w:val="0"/>
          <w:sz w:val="28"/>
          <w:szCs w:val="28"/>
        </w:rPr>
        <w:t>/kW</w:t>
      </w:r>
      <w:r>
        <w:rPr>
          <w:rFonts w:hAnsi="宋体" w:hint="eastAsia"/>
          <w:kern w:val="0"/>
          <w:sz w:val="28"/>
          <w:szCs w:val="28"/>
        </w:rPr>
        <w:t>•</w:t>
      </w:r>
      <w:r w:rsidRPr="00C8305B">
        <w:rPr>
          <w:rFonts w:hAnsi="宋体" w:hint="eastAsia"/>
          <w:kern w:val="0"/>
          <w:sz w:val="28"/>
          <w:szCs w:val="28"/>
        </w:rPr>
        <w:t>h</w:t>
      </w:r>
      <w:r w:rsidRPr="00C8305B">
        <w:rPr>
          <w:sz w:val="28"/>
          <w:szCs w:val="28"/>
        </w:rPr>
        <w:t>测算</w:t>
      </w:r>
      <w:r w:rsidRPr="00C8305B">
        <w:rPr>
          <w:rFonts w:hAnsi="宋体"/>
          <w:sz w:val="28"/>
          <w:szCs w:val="28"/>
        </w:rPr>
        <w:t>，</w:t>
      </w:r>
      <w:r w:rsidRPr="00C8305B">
        <w:rPr>
          <w:rFonts w:hint="eastAsia"/>
          <w:sz w:val="28"/>
          <w:szCs w:val="28"/>
        </w:rPr>
        <w:t>项目</w:t>
      </w:r>
      <w:r w:rsidRPr="00C8305B">
        <w:rPr>
          <w:sz w:val="28"/>
          <w:szCs w:val="28"/>
        </w:rPr>
        <w:t>资本金财务内部收益率</w:t>
      </w:r>
      <w:r w:rsidRPr="00C8305B">
        <w:rPr>
          <w:rFonts w:hint="eastAsia"/>
          <w:sz w:val="28"/>
          <w:szCs w:val="28"/>
        </w:rPr>
        <w:t>10.19</w:t>
      </w:r>
      <w:r w:rsidRPr="00C8305B">
        <w:rPr>
          <w:sz w:val="28"/>
          <w:szCs w:val="28"/>
        </w:rPr>
        <w:t>%</w:t>
      </w:r>
      <w:r w:rsidRPr="00C8305B">
        <w:rPr>
          <w:sz w:val="28"/>
          <w:szCs w:val="28"/>
        </w:rPr>
        <w:t>，</w:t>
      </w:r>
      <w:r>
        <w:rPr>
          <w:rFonts w:hint="eastAsia"/>
          <w:sz w:val="28"/>
          <w:szCs w:val="28"/>
        </w:rPr>
        <w:t>投资回收期为</w:t>
      </w:r>
      <w:r w:rsidRPr="00C8305B">
        <w:rPr>
          <w:rFonts w:hint="eastAsia"/>
          <w:sz w:val="28"/>
          <w:szCs w:val="28"/>
        </w:rPr>
        <w:t>11.15</w:t>
      </w:r>
      <w:r w:rsidRPr="00C8305B">
        <w:rPr>
          <w:sz w:val="28"/>
          <w:szCs w:val="28"/>
        </w:rPr>
        <w:t>年，</w:t>
      </w:r>
      <w:r w:rsidRPr="00C8305B">
        <w:rPr>
          <w:rFonts w:hint="eastAsia"/>
          <w:sz w:val="28"/>
          <w:szCs w:val="28"/>
        </w:rPr>
        <w:t>总投资收益率</w:t>
      </w:r>
      <w:r w:rsidRPr="00C8305B">
        <w:rPr>
          <w:rFonts w:hint="eastAsia"/>
          <w:sz w:val="28"/>
          <w:szCs w:val="28"/>
        </w:rPr>
        <w:t>6.06%</w:t>
      </w:r>
      <w:r w:rsidRPr="00C8305B">
        <w:rPr>
          <w:rFonts w:hint="eastAsia"/>
          <w:sz w:val="28"/>
          <w:szCs w:val="28"/>
        </w:rPr>
        <w:t>，资本金净利润率</w:t>
      </w:r>
      <w:r w:rsidRPr="00C8305B">
        <w:rPr>
          <w:rFonts w:hint="eastAsia"/>
          <w:sz w:val="28"/>
          <w:szCs w:val="28"/>
        </w:rPr>
        <w:t>14.37%</w:t>
      </w:r>
      <w:r w:rsidRPr="00C8305B">
        <w:rPr>
          <w:sz w:val="28"/>
          <w:szCs w:val="28"/>
        </w:rPr>
        <w:t>。</w:t>
      </w:r>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综上所述，本项目在财务上是可行的。</w:t>
      </w:r>
    </w:p>
    <w:p w:rsidR="00B04486" w:rsidRPr="00C8305B" w:rsidRDefault="00213B3D" w:rsidP="00B04486">
      <w:pPr>
        <w:adjustRightInd w:val="0"/>
        <w:spacing w:before="240" w:after="120" w:line="360" w:lineRule="auto"/>
        <w:textAlignment w:val="baseline"/>
        <w:outlineLvl w:val="1"/>
        <w:rPr>
          <w:rFonts w:eastAsia="黑体"/>
          <w:bCs/>
          <w:kern w:val="0"/>
          <w:sz w:val="32"/>
          <w:szCs w:val="32"/>
        </w:rPr>
      </w:pPr>
      <w:bookmarkStart w:id="107" w:name="_Toc282002671"/>
      <w:bookmarkStart w:id="108" w:name="_Toc291577838"/>
      <w:r>
        <w:rPr>
          <w:rFonts w:eastAsia="黑体" w:hint="eastAsia"/>
          <w:bCs/>
          <w:kern w:val="0"/>
          <w:sz w:val="32"/>
          <w:szCs w:val="32"/>
        </w:rPr>
        <w:t>5</w:t>
      </w:r>
      <w:r w:rsidR="00B04486" w:rsidRPr="00C8305B">
        <w:rPr>
          <w:rFonts w:eastAsia="黑体" w:hint="eastAsia"/>
          <w:bCs/>
          <w:kern w:val="0"/>
          <w:sz w:val="32"/>
          <w:szCs w:val="32"/>
        </w:rPr>
        <w:t xml:space="preserve">.4 </w:t>
      </w:r>
      <w:r w:rsidR="00B04486" w:rsidRPr="00C8305B">
        <w:rPr>
          <w:rFonts w:eastAsia="黑体" w:hint="eastAsia"/>
          <w:bCs/>
          <w:kern w:val="0"/>
          <w:sz w:val="32"/>
          <w:szCs w:val="32"/>
        </w:rPr>
        <w:t>经济评价表</w:t>
      </w:r>
      <w:bookmarkEnd w:id="106"/>
      <w:bookmarkEnd w:id="107"/>
      <w:bookmarkEnd w:id="108"/>
    </w:p>
    <w:p w:rsidR="00B04486" w:rsidRPr="00C8305B" w:rsidRDefault="00B04486" w:rsidP="00B04486">
      <w:pPr>
        <w:adjustRightInd w:val="0"/>
        <w:snapToGrid w:val="0"/>
        <w:spacing w:line="360" w:lineRule="auto"/>
        <w:ind w:firstLineChars="200" w:firstLine="560"/>
        <w:rPr>
          <w:sz w:val="28"/>
          <w:szCs w:val="28"/>
        </w:rPr>
      </w:pPr>
      <w:r w:rsidRPr="00C8305B">
        <w:rPr>
          <w:rFonts w:hint="eastAsia"/>
          <w:sz w:val="28"/>
          <w:szCs w:val="28"/>
        </w:rPr>
        <w:t>经济评价见表</w:t>
      </w:r>
      <w:r w:rsidRPr="00C8305B">
        <w:rPr>
          <w:rFonts w:hint="eastAsia"/>
          <w:sz w:val="28"/>
          <w:szCs w:val="28"/>
        </w:rPr>
        <w:t>13.4-1</w:t>
      </w:r>
      <w:r w:rsidRPr="00C8305B">
        <w:rPr>
          <w:rFonts w:hint="eastAsia"/>
          <w:sz w:val="28"/>
          <w:szCs w:val="28"/>
        </w:rPr>
        <w:t>～表</w:t>
      </w:r>
      <w:r w:rsidRPr="00C8305B">
        <w:rPr>
          <w:rFonts w:hint="eastAsia"/>
          <w:sz w:val="28"/>
          <w:szCs w:val="28"/>
        </w:rPr>
        <w:t>13.4-9</w:t>
      </w:r>
      <w:r w:rsidRPr="00C8305B">
        <w:rPr>
          <w:rFonts w:hint="eastAsia"/>
          <w:sz w:val="28"/>
          <w:szCs w:val="28"/>
        </w:rPr>
        <w:t>。</w:t>
      </w:r>
    </w:p>
    <w:p w:rsidR="00B04486" w:rsidRPr="00C8305B" w:rsidRDefault="00B04486" w:rsidP="00B04486">
      <w:pPr>
        <w:adjustRightInd w:val="0"/>
        <w:snapToGrid w:val="0"/>
        <w:spacing w:line="360" w:lineRule="auto"/>
        <w:jc w:val="center"/>
        <w:rPr>
          <w:sz w:val="28"/>
          <w:szCs w:val="28"/>
        </w:rPr>
      </w:pPr>
    </w:p>
    <w:p w:rsidR="00B04486" w:rsidRPr="006B39CF"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ind w:firstLineChars="200" w:firstLine="560"/>
        <w:rPr>
          <w:sz w:val="28"/>
          <w:szCs w:val="28"/>
        </w:rPr>
      </w:pPr>
    </w:p>
    <w:p w:rsidR="00B04486" w:rsidRPr="00CF53F4" w:rsidRDefault="00B04486" w:rsidP="00B04486">
      <w:pPr>
        <w:adjustRightInd w:val="0"/>
        <w:snapToGrid w:val="0"/>
        <w:spacing w:line="360" w:lineRule="auto"/>
        <w:jc w:val="center"/>
        <w:rPr>
          <w:b/>
          <w:bCs/>
          <w:sz w:val="24"/>
        </w:rPr>
      </w:pPr>
      <w:r>
        <w:rPr>
          <w:rFonts w:hint="eastAsia"/>
          <w:b/>
          <w:bCs/>
          <w:sz w:val="24"/>
        </w:rPr>
        <w:t>表</w:t>
      </w:r>
      <w:r>
        <w:rPr>
          <w:b/>
          <w:bCs/>
          <w:sz w:val="24"/>
        </w:rPr>
        <w:t>13.4</w:t>
      </w:r>
      <w:r w:rsidRPr="00CF53F4">
        <w:rPr>
          <w:b/>
          <w:bCs/>
          <w:sz w:val="24"/>
        </w:rPr>
        <w:t>-</w:t>
      </w:r>
      <w:r>
        <w:rPr>
          <w:rFonts w:hint="eastAsia"/>
          <w:b/>
          <w:bCs/>
          <w:sz w:val="24"/>
        </w:rPr>
        <w:t>1</w:t>
      </w:r>
      <w:r w:rsidRPr="00CF53F4">
        <w:rPr>
          <w:b/>
          <w:bCs/>
          <w:sz w:val="24"/>
        </w:rPr>
        <w:t>：财务指标汇总表</w:t>
      </w:r>
    </w:p>
    <w:tbl>
      <w:tblPr>
        <w:tblW w:w="412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24"/>
        <w:gridCol w:w="4324"/>
        <w:gridCol w:w="2094"/>
      </w:tblGrid>
      <w:tr w:rsidR="00B04486" w:rsidRPr="00CF53F4" w:rsidTr="005B05C1">
        <w:trPr>
          <w:trHeight w:val="360"/>
          <w:jc w:val="center"/>
        </w:trPr>
        <w:tc>
          <w:tcPr>
            <w:tcW w:w="629" w:type="pct"/>
            <w:shd w:val="clear" w:color="auto" w:fill="auto"/>
            <w:noWrap/>
            <w:vAlign w:val="center"/>
            <w:hideMark/>
          </w:tcPr>
          <w:p w:rsidR="00B04486" w:rsidRPr="00CF53F4" w:rsidRDefault="00B04486" w:rsidP="005B05C1">
            <w:pPr>
              <w:widowControl/>
              <w:jc w:val="center"/>
              <w:rPr>
                <w:color w:val="000000"/>
                <w:kern w:val="0"/>
                <w:szCs w:val="21"/>
              </w:rPr>
            </w:pPr>
            <w:r w:rsidRPr="00CF53F4">
              <w:rPr>
                <w:color w:val="000000"/>
                <w:kern w:val="0"/>
                <w:szCs w:val="21"/>
              </w:rPr>
              <w:lastRenderedPageBreak/>
              <w:t>序号</w:t>
            </w:r>
          </w:p>
        </w:tc>
        <w:tc>
          <w:tcPr>
            <w:tcW w:w="2945"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名称</w:t>
            </w:r>
          </w:p>
        </w:tc>
        <w:tc>
          <w:tcPr>
            <w:tcW w:w="1426"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数值</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装机容量</w:t>
            </w:r>
            <w:r w:rsidRPr="009713C9">
              <w:rPr>
                <w:color w:val="000000"/>
                <w:szCs w:val="21"/>
              </w:rPr>
              <w:t xml:space="preserve"> </w:t>
            </w:r>
            <w:r w:rsidRPr="009713C9">
              <w:rPr>
                <w:color w:val="000000"/>
                <w:szCs w:val="21"/>
              </w:rPr>
              <w:t>（</w:t>
            </w:r>
            <w:r w:rsidRPr="009713C9">
              <w:rPr>
                <w:color w:val="000000"/>
                <w:szCs w:val="21"/>
              </w:rPr>
              <w:t>MW</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49.5</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2</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年上网电量</w:t>
            </w:r>
            <w:r w:rsidRPr="009713C9">
              <w:rPr>
                <w:color w:val="000000"/>
                <w:szCs w:val="21"/>
              </w:rPr>
              <w:t xml:space="preserve"> </w:t>
            </w:r>
            <w:r w:rsidRPr="009713C9">
              <w:rPr>
                <w:color w:val="000000"/>
                <w:szCs w:val="21"/>
              </w:rPr>
              <w:t>（</w:t>
            </w:r>
            <w:r w:rsidRPr="009713C9">
              <w:rPr>
                <w:color w:val="000000"/>
                <w:szCs w:val="21"/>
              </w:rPr>
              <w:t>MWh</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113850</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3</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总投资</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47018.99</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4</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建设期利息</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1265.7</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5</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流动资金</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148.5</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6</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销售收入总额</w:t>
            </w:r>
            <w:r w:rsidRPr="009713C9">
              <w:rPr>
                <w:color w:val="000000"/>
                <w:szCs w:val="21"/>
              </w:rPr>
              <w:t>(</w:t>
            </w:r>
            <w:r w:rsidRPr="009713C9">
              <w:rPr>
                <w:color w:val="000000"/>
                <w:szCs w:val="21"/>
              </w:rPr>
              <w:t>不含增值税</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118722.78</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7</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总成本费用</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91106.74</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8</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销售税金附加总额</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1816.46</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9</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发电利润总额</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35891.02</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10</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经营期平均电价</w:t>
            </w:r>
            <w:r w:rsidRPr="009713C9">
              <w:rPr>
                <w:color w:val="000000"/>
                <w:szCs w:val="21"/>
              </w:rPr>
              <w:t>(</w:t>
            </w:r>
            <w:r w:rsidRPr="009713C9">
              <w:rPr>
                <w:color w:val="000000"/>
                <w:szCs w:val="21"/>
              </w:rPr>
              <w:t>不含增值税</w:t>
            </w:r>
            <w:r w:rsidRPr="009713C9">
              <w:rPr>
                <w:color w:val="000000"/>
                <w:szCs w:val="21"/>
              </w:rPr>
              <w:t>)</w:t>
            </w:r>
            <w:r w:rsidRPr="009713C9">
              <w:rPr>
                <w:color w:val="000000"/>
                <w:szCs w:val="21"/>
              </w:rPr>
              <w:t>（元</w:t>
            </w:r>
            <w:r w:rsidRPr="009713C9">
              <w:rPr>
                <w:color w:val="000000"/>
                <w:szCs w:val="21"/>
              </w:rPr>
              <w:t>/kWh</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0.5214</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11</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经营期平均电价</w:t>
            </w:r>
            <w:r w:rsidRPr="009713C9">
              <w:rPr>
                <w:color w:val="000000"/>
                <w:szCs w:val="21"/>
              </w:rPr>
              <w:t>(</w:t>
            </w:r>
            <w:r w:rsidRPr="009713C9">
              <w:rPr>
                <w:color w:val="000000"/>
                <w:szCs w:val="21"/>
              </w:rPr>
              <w:t>含增值税</w:t>
            </w:r>
            <w:r w:rsidRPr="009713C9">
              <w:rPr>
                <w:color w:val="000000"/>
                <w:szCs w:val="21"/>
              </w:rPr>
              <w:t>)</w:t>
            </w:r>
            <w:r w:rsidRPr="009713C9">
              <w:rPr>
                <w:color w:val="000000"/>
                <w:szCs w:val="21"/>
              </w:rPr>
              <w:t>（元</w:t>
            </w:r>
            <w:r w:rsidRPr="009713C9">
              <w:rPr>
                <w:color w:val="000000"/>
                <w:szCs w:val="21"/>
              </w:rPr>
              <w:t>/kWh</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0.61</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12</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投资回收期</w:t>
            </w:r>
            <w:r w:rsidRPr="009713C9">
              <w:rPr>
                <w:color w:val="000000"/>
                <w:szCs w:val="21"/>
              </w:rPr>
              <w:t xml:space="preserve">  </w:t>
            </w:r>
            <w:r w:rsidRPr="009713C9">
              <w:rPr>
                <w:color w:val="000000"/>
                <w:szCs w:val="21"/>
              </w:rPr>
              <w:t>（年）</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11.15</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13</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全部投资内部收益率</w:t>
            </w:r>
            <w:r w:rsidRPr="009713C9">
              <w:rPr>
                <w:color w:val="000000"/>
                <w:szCs w:val="21"/>
              </w:rPr>
              <w:t xml:space="preserve"> </w:t>
            </w:r>
            <w:r w:rsidRPr="009713C9">
              <w:rPr>
                <w:color w:val="000000"/>
                <w:szCs w:val="21"/>
              </w:rPr>
              <w:t>（</w:t>
            </w:r>
            <w:r w:rsidRPr="009713C9">
              <w:rPr>
                <w:color w:val="000000"/>
                <w:szCs w:val="21"/>
              </w:rPr>
              <w:t>%</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7.51</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14</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自有资金内部收益率</w:t>
            </w:r>
            <w:r w:rsidRPr="009713C9">
              <w:rPr>
                <w:color w:val="000000"/>
                <w:szCs w:val="21"/>
              </w:rPr>
              <w:t xml:space="preserve"> </w:t>
            </w:r>
            <w:r w:rsidRPr="009713C9">
              <w:rPr>
                <w:color w:val="000000"/>
                <w:szCs w:val="21"/>
              </w:rPr>
              <w:t>（</w:t>
            </w:r>
            <w:r w:rsidRPr="009713C9">
              <w:rPr>
                <w:color w:val="000000"/>
                <w:szCs w:val="21"/>
              </w:rPr>
              <w:t>%</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10.09</w:t>
            </w:r>
          </w:p>
        </w:tc>
      </w:tr>
      <w:tr w:rsidR="00B04486" w:rsidRPr="00CF53F4" w:rsidTr="005B05C1">
        <w:trPr>
          <w:trHeight w:val="360"/>
          <w:jc w:val="center"/>
        </w:trPr>
        <w:tc>
          <w:tcPr>
            <w:tcW w:w="629" w:type="pct"/>
            <w:shd w:val="clear" w:color="auto" w:fill="auto"/>
            <w:noWrap/>
            <w:vAlign w:val="center"/>
            <w:hideMark/>
          </w:tcPr>
          <w:p w:rsidR="00B04486" w:rsidRPr="00E6737A" w:rsidRDefault="00B04486" w:rsidP="005B05C1">
            <w:pPr>
              <w:rPr>
                <w:color w:val="000000"/>
                <w:szCs w:val="21"/>
              </w:rPr>
            </w:pPr>
            <w:r w:rsidRPr="00E6737A">
              <w:rPr>
                <w:color w:val="000000"/>
                <w:szCs w:val="21"/>
              </w:rPr>
              <w:t>15</w:t>
            </w:r>
          </w:p>
        </w:tc>
        <w:tc>
          <w:tcPr>
            <w:tcW w:w="2945" w:type="pct"/>
            <w:shd w:val="clear" w:color="auto" w:fill="auto"/>
            <w:vAlign w:val="center"/>
            <w:hideMark/>
          </w:tcPr>
          <w:p w:rsidR="00B04486" w:rsidRPr="00E6737A" w:rsidRDefault="00B04486" w:rsidP="005B05C1">
            <w:pPr>
              <w:rPr>
                <w:color w:val="000000"/>
                <w:szCs w:val="21"/>
              </w:rPr>
            </w:pPr>
            <w:r w:rsidRPr="00E6737A">
              <w:rPr>
                <w:color w:val="000000"/>
                <w:szCs w:val="21"/>
              </w:rPr>
              <w:t>全部投资财务净现值</w:t>
            </w:r>
            <w:r w:rsidRPr="00E6737A">
              <w:rPr>
                <w:color w:val="000000"/>
                <w:szCs w:val="21"/>
              </w:rPr>
              <w:t xml:space="preserve"> </w:t>
            </w:r>
            <w:r w:rsidRPr="00E6737A">
              <w:rPr>
                <w:color w:val="000000"/>
                <w:szCs w:val="21"/>
              </w:rPr>
              <w:t>（万元）</w:t>
            </w:r>
          </w:p>
        </w:tc>
        <w:tc>
          <w:tcPr>
            <w:tcW w:w="1426" w:type="pct"/>
            <w:shd w:val="clear" w:color="auto" w:fill="auto"/>
            <w:vAlign w:val="center"/>
            <w:hideMark/>
          </w:tcPr>
          <w:p w:rsidR="00B04486" w:rsidRPr="00E6737A" w:rsidRDefault="00B04486" w:rsidP="005B05C1">
            <w:pPr>
              <w:jc w:val="right"/>
              <w:rPr>
                <w:color w:val="000000"/>
                <w:szCs w:val="21"/>
              </w:rPr>
            </w:pPr>
            <w:r w:rsidRPr="00E6737A">
              <w:rPr>
                <w:rFonts w:hint="eastAsia"/>
                <w:color w:val="000000"/>
                <w:szCs w:val="21"/>
              </w:rPr>
              <w:t>3504.65</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16</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自有资金财务净现值</w:t>
            </w:r>
            <w:r w:rsidRPr="009713C9">
              <w:rPr>
                <w:color w:val="000000"/>
                <w:szCs w:val="21"/>
              </w:rPr>
              <w:t xml:space="preserve"> </w:t>
            </w:r>
            <w:r w:rsidRPr="009713C9">
              <w:rPr>
                <w:color w:val="000000"/>
                <w:szCs w:val="21"/>
              </w:rPr>
              <w:t>（万元）</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2488.21</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17</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总投资收益率</w:t>
            </w:r>
            <w:r w:rsidRPr="009713C9">
              <w:rPr>
                <w:color w:val="000000"/>
                <w:szCs w:val="21"/>
              </w:rPr>
              <w:t xml:space="preserve">(ROI) </w:t>
            </w:r>
            <w:r w:rsidRPr="009713C9">
              <w:rPr>
                <w:color w:val="000000"/>
                <w:szCs w:val="21"/>
              </w:rPr>
              <w:t>（</w:t>
            </w:r>
            <w:r w:rsidRPr="009713C9">
              <w:rPr>
                <w:color w:val="000000"/>
                <w:szCs w:val="21"/>
              </w:rPr>
              <w:t>%</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6.06</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18</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投资利税率</w:t>
            </w:r>
            <w:r w:rsidRPr="009713C9">
              <w:rPr>
                <w:color w:val="000000"/>
                <w:szCs w:val="21"/>
              </w:rPr>
              <w:t xml:space="preserve"> </w:t>
            </w:r>
            <w:r w:rsidRPr="009713C9">
              <w:rPr>
                <w:color w:val="000000"/>
                <w:szCs w:val="21"/>
              </w:rPr>
              <w:t>（</w:t>
            </w:r>
            <w:r w:rsidRPr="009713C9">
              <w:rPr>
                <w:color w:val="000000"/>
                <w:szCs w:val="21"/>
              </w:rPr>
              <w:t>%</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2.94</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19</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项目资本金净利润率</w:t>
            </w:r>
            <w:r w:rsidRPr="009713C9">
              <w:rPr>
                <w:color w:val="000000"/>
                <w:szCs w:val="21"/>
              </w:rPr>
              <w:t xml:space="preserve">(ROE) </w:t>
            </w:r>
            <w:r w:rsidRPr="009713C9">
              <w:rPr>
                <w:color w:val="000000"/>
                <w:szCs w:val="21"/>
              </w:rPr>
              <w:t>（</w:t>
            </w:r>
            <w:r w:rsidRPr="009713C9">
              <w:rPr>
                <w:color w:val="000000"/>
                <w:szCs w:val="21"/>
              </w:rPr>
              <w:t>%</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14.37</w:t>
            </w:r>
          </w:p>
        </w:tc>
      </w:tr>
      <w:tr w:rsidR="00B04486" w:rsidRPr="00CF53F4" w:rsidTr="005B05C1">
        <w:trPr>
          <w:trHeight w:val="360"/>
          <w:jc w:val="center"/>
        </w:trPr>
        <w:tc>
          <w:tcPr>
            <w:tcW w:w="629" w:type="pct"/>
            <w:shd w:val="clear" w:color="auto" w:fill="auto"/>
            <w:noWrap/>
            <w:vAlign w:val="center"/>
            <w:hideMark/>
          </w:tcPr>
          <w:p w:rsidR="00B04486" w:rsidRPr="009713C9" w:rsidRDefault="00B04486" w:rsidP="005B05C1">
            <w:pPr>
              <w:rPr>
                <w:color w:val="000000"/>
                <w:szCs w:val="21"/>
              </w:rPr>
            </w:pPr>
            <w:r w:rsidRPr="009713C9">
              <w:rPr>
                <w:color w:val="000000"/>
                <w:szCs w:val="21"/>
              </w:rPr>
              <w:t>20</w:t>
            </w:r>
          </w:p>
        </w:tc>
        <w:tc>
          <w:tcPr>
            <w:tcW w:w="2945" w:type="pct"/>
            <w:shd w:val="clear" w:color="auto" w:fill="auto"/>
            <w:vAlign w:val="center"/>
            <w:hideMark/>
          </w:tcPr>
          <w:p w:rsidR="00B04486" w:rsidRPr="009713C9" w:rsidRDefault="00B04486" w:rsidP="005B05C1">
            <w:pPr>
              <w:rPr>
                <w:color w:val="000000"/>
                <w:szCs w:val="21"/>
              </w:rPr>
            </w:pPr>
            <w:r w:rsidRPr="009713C9">
              <w:rPr>
                <w:color w:val="000000"/>
                <w:szCs w:val="21"/>
              </w:rPr>
              <w:t>资产负债率</w:t>
            </w:r>
            <w:r w:rsidRPr="009713C9">
              <w:rPr>
                <w:color w:val="000000"/>
                <w:szCs w:val="21"/>
              </w:rPr>
              <w:t xml:space="preserve"> </w:t>
            </w:r>
            <w:r w:rsidRPr="009713C9">
              <w:rPr>
                <w:color w:val="000000"/>
                <w:szCs w:val="21"/>
              </w:rPr>
              <w:t>（</w:t>
            </w:r>
            <w:r w:rsidRPr="009713C9">
              <w:rPr>
                <w:color w:val="000000"/>
                <w:szCs w:val="21"/>
              </w:rPr>
              <w:t>%</w:t>
            </w:r>
            <w:r w:rsidRPr="009713C9">
              <w:rPr>
                <w:color w:val="000000"/>
                <w:szCs w:val="21"/>
              </w:rPr>
              <w:t>）</w:t>
            </w:r>
          </w:p>
        </w:tc>
        <w:tc>
          <w:tcPr>
            <w:tcW w:w="1426" w:type="pct"/>
            <w:shd w:val="clear" w:color="auto" w:fill="auto"/>
            <w:vAlign w:val="center"/>
            <w:hideMark/>
          </w:tcPr>
          <w:p w:rsidR="00B04486" w:rsidRPr="009713C9" w:rsidRDefault="00B04486" w:rsidP="005B05C1">
            <w:pPr>
              <w:jc w:val="right"/>
              <w:rPr>
                <w:color w:val="000000"/>
                <w:szCs w:val="21"/>
              </w:rPr>
            </w:pPr>
            <w:r w:rsidRPr="009713C9">
              <w:rPr>
                <w:color w:val="000000"/>
                <w:szCs w:val="21"/>
              </w:rPr>
              <w:t>80.08</w:t>
            </w:r>
          </w:p>
        </w:tc>
      </w:tr>
    </w:tbl>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b/>
          <w:bCs/>
          <w:sz w:val="24"/>
        </w:rPr>
      </w:pPr>
      <w:r>
        <w:rPr>
          <w:b/>
          <w:bCs/>
          <w:sz w:val="24"/>
        </w:rPr>
        <w:t>表</w:t>
      </w:r>
      <w:r>
        <w:rPr>
          <w:b/>
          <w:bCs/>
          <w:sz w:val="24"/>
        </w:rPr>
        <w:t>13.4</w:t>
      </w:r>
      <w:r w:rsidRPr="00CF53F4">
        <w:rPr>
          <w:b/>
          <w:bCs/>
          <w:sz w:val="24"/>
        </w:rPr>
        <w:t>-</w:t>
      </w:r>
      <w:r>
        <w:rPr>
          <w:rFonts w:hint="eastAsia"/>
          <w:b/>
          <w:bCs/>
          <w:sz w:val="24"/>
        </w:rPr>
        <w:t>2</w:t>
      </w:r>
      <w:r w:rsidRPr="00CF53F4">
        <w:rPr>
          <w:b/>
          <w:bCs/>
          <w:sz w:val="24"/>
        </w:rPr>
        <w:t xml:space="preserve">     </w:t>
      </w:r>
      <w:r w:rsidRPr="00CF53F4">
        <w:rPr>
          <w:b/>
          <w:bCs/>
          <w:sz w:val="24"/>
        </w:rPr>
        <w:t>投资计划与资金筹措表</w:t>
      </w:r>
    </w:p>
    <w:p w:rsidR="00B04486" w:rsidRPr="00CF53F4" w:rsidRDefault="00B04486" w:rsidP="00B04486">
      <w:pPr>
        <w:adjustRightInd w:val="0"/>
        <w:snapToGrid w:val="0"/>
        <w:spacing w:line="360" w:lineRule="auto"/>
        <w:ind w:firstLineChars="150" w:firstLine="360"/>
        <w:jc w:val="left"/>
        <w:rPr>
          <w:rFonts w:ascii="宋体" w:hAnsi="宋体" w:cs="宋体"/>
          <w:color w:val="000000"/>
          <w:kern w:val="0"/>
          <w:sz w:val="24"/>
        </w:rPr>
      </w:pPr>
      <w:r w:rsidRPr="00CF53F4">
        <w:rPr>
          <w:rFonts w:ascii="宋体" w:hAnsi="宋体" w:cs="宋体" w:hint="eastAsia"/>
          <w:color w:val="000000"/>
          <w:kern w:val="0"/>
          <w:sz w:val="24"/>
        </w:rPr>
        <w:t>单位：万元</w:t>
      </w:r>
    </w:p>
    <w:tbl>
      <w:tblPr>
        <w:tblW w:w="7800"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04"/>
        <w:gridCol w:w="3041"/>
        <w:gridCol w:w="1427"/>
        <w:gridCol w:w="1427"/>
        <w:gridCol w:w="1101"/>
      </w:tblGrid>
      <w:tr w:rsidR="00B04486" w:rsidRPr="00CF53F4" w:rsidTr="005B05C1">
        <w:trPr>
          <w:trHeight w:val="454"/>
          <w:jc w:val="center"/>
        </w:trPr>
        <w:tc>
          <w:tcPr>
            <w:tcW w:w="804" w:type="dxa"/>
            <w:vMerge w:val="restart"/>
            <w:shd w:val="clear" w:color="auto" w:fill="auto"/>
            <w:noWrap/>
            <w:vAlign w:val="center"/>
            <w:hideMark/>
          </w:tcPr>
          <w:p w:rsidR="00B04486" w:rsidRPr="00CF53F4" w:rsidRDefault="00B04486" w:rsidP="005B05C1">
            <w:pPr>
              <w:widowControl/>
              <w:jc w:val="center"/>
              <w:rPr>
                <w:b/>
                <w:bCs/>
                <w:color w:val="000000"/>
                <w:kern w:val="0"/>
                <w:szCs w:val="21"/>
              </w:rPr>
            </w:pPr>
            <w:r w:rsidRPr="00CF53F4">
              <w:rPr>
                <w:b/>
                <w:bCs/>
                <w:color w:val="000000"/>
                <w:kern w:val="0"/>
                <w:szCs w:val="21"/>
              </w:rPr>
              <w:t>序号</w:t>
            </w:r>
          </w:p>
        </w:tc>
        <w:tc>
          <w:tcPr>
            <w:tcW w:w="3041" w:type="dxa"/>
            <w:vMerge w:val="restart"/>
            <w:shd w:val="clear" w:color="auto" w:fill="auto"/>
            <w:noWrap/>
            <w:vAlign w:val="center"/>
            <w:hideMark/>
          </w:tcPr>
          <w:p w:rsidR="00B04486" w:rsidRPr="00CF53F4" w:rsidRDefault="00B04486" w:rsidP="005B05C1">
            <w:pPr>
              <w:widowControl/>
              <w:jc w:val="left"/>
              <w:rPr>
                <w:b/>
                <w:bCs/>
                <w:color w:val="000000"/>
                <w:kern w:val="0"/>
                <w:szCs w:val="21"/>
              </w:rPr>
            </w:pPr>
            <w:r w:rsidRPr="00CF53F4">
              <w:rPr>
                <w:b/>
                <w:bCs/>
                <w:color w:val="000000"/>
                <w:kern w:val="0"/>
                <w:szCs w:val="21"/>
              </w:rPr>
              <w:t>项目</w:t>
            </w:r>
          </w:p>
        </w:tc>
        <w:tc>
          <w:tcPr>
            <w:tcW w:w="1427" w:type="dxa"/>
            <w:vMerge w:val="restart"/>
            <w:shd w:val="clear" w:color="auto" w:fill="auto"/>
            <w:noWrap/>
            <w:vAlign w:val="center"/>
            <w:hideMark/>
          </w:tcPr>
          <w:p w:rsidR="00B04486" w:rsidRPr="00CF53F4" w:rsidRDefault="00B04486" w:rsidP="005B05C1">
            <w:pPr>
              <w:widowControl/>
              <w:jc w:val="center"/>
              <w:rPr>
                <w:b/>
                <w:bCs/>
                <w:color w:val="000000"/>
                <w:kern w:val="0"/>
                <w:szCs w:val="21"/>
              </w:rPr>
            </w:pPr>
            <w:r w:rsidRPr="00CF53F4">
              <w:rPr>
                <w:b/>
                <w:bCs/>
                <w:color w:val="000000"/>
                <w:kern w:val="0"/>
                <w:szCs w:val="21"/>
              </w:rPr>
              <w:t>合计</w:t>
            </w:r>
          </w:p>
        </w:tc>
        <w:tc>
          <w:tcPr>
            <w:tcW w:w="2528" w:type="dxa"/>
            <w:gridSpan w:val="2"/>
            <w:shd w:val="clear" w:color="auto" w:fill="auto"/>
            <w:noWrap/>
            <w:vAlign w:val="center"/>
            <w:hideMark/>
          </w:tcPr>
          <w:p w:rsidR="00B04486" w:rsidRPr="00CF53F4" w:rsidRDefault="00B04486" w:rsidP="005B05C1">
            <w:pPr>
              <w:widowControl/>
              <w:jc w:val="center"/>
              <w:rPr>
                <w:b/>
                <w:bCs/>
                <w:color w:val="000000"/>
                <w:kern w:val="0"/>
                <w:szCs w:val="21"/>
              </w:rPr>
            </w:pPr>
            <w:r w:rsidRPr="00CF53F4">
              <w:rPr>
                <w:b/>
                <w:bCs/>
                <w:color w:val="000000"/>
                <w:kern w:val="0"/>
                <w:szCs w:val="21"/>
              </w:rPr>
              <w:t>计算期</w:t>
            </w:r>
          </w:p>
        </w:tc>
      </w:tr>
      <w:tr w:rsidR="00B04486" w:rsidRPr="00CF53F4" w:rsidTr="005B05C1">
        <w:trPr>
          <w:trHeight w:val="454"/>
          <w:jc w:val="center"/>
        </w:trPr>
        <w:tc>
          <w:tcPr>
            <w:tcW w:w="804" w:type="dxa"/>
            <w:vMerge/>
            <w:vAlign w:val="center"/>
            <w:hideMark/>
          </w:tcPr>
          <w:p w:rsidR="00B04486" w:rsidRPr="00CF53F4" w:rsidRDefault="00B04486" w:rsidP="005B05C1">
            <w:pPr>
              <w:widowControl/>
              <w:jc w:val="left"/>
              <w:rPr>
                <w:b/>
                <w:bCs/>
                <w:color w:val="000000"/>
                <w:kern w:val="0"/>
                <w:szCs w:val="21"/>
              </w:rPr>
            </w:pPr>
          </w:p>
        </w:tc>
        <w:tc>
          <w:tcPr>
            <w:tcW w:w="3041" w:type="dxa"/>
            <w:vMerge/>
            <w:vAlign w:val="center"/>
            <w:hideMark/>
          </w:tcPr>
          <w:p w:rsidR="00B04486" w:rsidRPr="00CF53F4" w:rsidRDefault="00B04486" w:rsidP="005B05C1">
            <w:pPr>
              <w:widowControl/>
              <w:jc w:val="left"/>
              <w:rPr>
                <w:b/>
                <w:bCs/>
                <w:color w:val="000000"/>
                <w:kern w:val="0"/>
                <w:szCs w:val="21"/>
              </w:rPr>
            </w:pPr>
          </w:p>
        </w:tc>
        <w:tc>
          <w:tcPr>
            <w:tcW w:w="1427" w:type="dxa"/>
            <w:vMerge/>
            <w:vAlign w:val="center"/>
            <w:hideMark/>
          </w:tcPr>
          <w:p w:rsidR="00B04486" w:rsidRPr="00CF53F4" w:rsidRDefault="00B04486" w:rsidP="005B05C1">
            <w:pPr>
              <w:widowControl/>
              <w:jc w:val="left"/>
              <w:rPr>
                <w:b/>
                <w:bCs/>
                <w:color w:val="000000"/>
                <w:kern w:val="0"/>
                <w:szCs w:val="21"/>
              </w:rPr>
            </w:pPr>
          </w:p>
        </w:tc>
        <w:tc>
          <w:tcPr>
            <w:tcW w:w="1427" w:type="dxa"/>
            <w:shd w:val="clear" w:color="auto" w:fill="auto"/>
            <w:noWrap/>
            <w:vAlign w:val="center"/>
            <w:hideMark/>
          </w:tcPr>
          <w:p w:rsidR="00B04486" w:rsidRPr="00CF53F4" w:rsidRDefault="00B04486" w:rsidP="005B05C1">
            <w:pPr>
              <w:widowControl/>
              <w:jc w:val="center"/>
              <w:rPr>
                <w:b/>
                <w:bCs/>
                <w:color w:val="000000"/>
                <w:kern w:val="0"/>
                <w:szCs w:val="21"/>
              </w:rPr>
            </w:pPr>
            <w:r w:rsidRPr="00CF53F4">
              <w:rPr>
                <w:b/>
                <w:bCs/>
                <w:color w:val="000000"/>
                <w:kern w:val="0"/>
                <w:szCs w:val="21"/>
              </w:rPr>
              <w:t>第</w:t>
            </w:r>
            <w:r w:rsidRPr="00CF53F4">
              <w:rPr>
                <w:b/>
                <w:bCs/>
                <w:color w:val="000000"/>
                <w:kern w:val="0"/>
                <w:szCs w:val="21"/>
              </w:rPr>
              <w:t>1</w:t>
            </w:r>
            <w:r w:rsidRPr="00CF53F4">
              <w:rPr>
                <w:b/>
                <w:bCs/>
                <w:color w:val="000000"/>
                <w:kern w:val="0"/>
                <w:szCs w:val="21"/>
              </w:rPr>
              <w:t>年</w:t>
            </w:r>
          </w:p>
        </w:tc>
        <w:tc>
          <w:tcPr>
            <w:tcW w:w="1101" w:type="dxa"/>
            <w:shd w:val="clear" w:color="auto" w:fill="auto"/>
            <w:noWrap/>
            <w:vAlign w:val="center"/>
            <w:hideMark/>
          </w:tcPr>
          <w:p w:rsidR="00B04486" w:rsidRPr="00CF53F4" w:rsidRDefault="00B04486" w:rsidP="005B05C1">
            <w:pPr>
              <w:widowControl/>
              <w:jc w:val="center"/>
              <w:rPr>
                <w:b/>
                <w:bCs/>
                <w:color w:val="000000"/>
                <w:kern w:val="0"/>
                <w:szCs w:val="21"/>
              </w:rPr>
            </w:pPr>
            <w:r w:rsidRPr="00CF53F4">
              <w:rPr>
                <w:b/>
                <w:bCs/>
                <w:color w:val="000000"/>
                <w:kern w:val="0"/>
                <w:szCs w:val="21"/>
              </w:rPr>
              <w:t>第</w:t>
            </w:r>
            <w:r w:rsidRPr="00CF53F4">
              <w:rPr>
                <w:b/>
                <w:bCs/>
                <w:color w:val="000000"/>
                <w:kern w:val="0"/>
                <w:szCs w:val="21"/>
              </w:rPr>
              <w:t>2</w:t>
            </w:r>
            <w:r w:rsidRPr="00CF53F4">
              <w:rPr>
                <w:b/>
                <w:bCs/>
                <w:color w:val="000000"/>
                <w:kern w:val="0"/>
                <w:szCs w:val="21"/>
              </w:rPr>
              <w:t>年</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1</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总投资</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47018.99</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46870.49</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148.5</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1.1</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建设投资</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45604.79</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45604.79</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1.2</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建设期利息</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1265.7</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1265.7</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1.3</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流动资金</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148.5</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148.5</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2</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资金筹措</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47018.99</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46870.49</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148.5</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2.1</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资本金（资金筹措）</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9382.9</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9338.35</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44.55</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 xml:space="preserve">　</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流动资金资本金</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44.55</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44.55</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2.2</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借款</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37636.09</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37532.14</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103.95</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2.2.1</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长期借款</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37532.14</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37532.14</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 xml:space="preserve">　</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长期借款本金</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36266.44</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36266.44</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 xml:space="preserve">　</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建设期利息</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1265.7</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1265.7</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r>
      <w:tr w:rsidR="00B04486" w:rsidRPr="00CF53F4" w:rsidTr="005B05C1">
        <w:trPr>
          <w:trHeight w:val="454"/>
          <w:jc w:val="center"/>
        </w:trPr>
        <w:tc>
          <w:tcPr>
            <w:tcW w:w="804" w:type="dxa"/>
            <w:shd w:val="clear" w:color="auto" w:fill="auto"/>
            <w:noWrap/>
            <w:vAlign w:val="center"/>
            <w:hideMark/>
          </w:tcPr>
          <w:p w:rsidR="00B04486" w:rsidRPr="009713C9" w:rsidRDefault="00B04486" w:rsidP="005B05C1">
            <w:pPr>
              <w:rPr>
                <w:color w:val="000000"/>
                <w:szCs w:val="21"/>
              </w:rPr>
            </w:pPr>
            <w:r w:rsidRPr="009713C9">
              <w:rPr>
                <w:color w:val="000000"/>
                <w:szCs w:val="21"/>
              </w:rPr>
              <w:t>2.2.2</w:t>
            </w:r>
          </w:p>
        </w:tc>
        <w:tc>
          <w:tcPr>
            <w:tcW w:w="3041" w:type="dxa"/>
            <w:shd w:val="clear" w:color="auto" w:fill="auto"/>
            <w:noWrap/>
            <w:vAlign w:val="center"/>
            <w:hideMark/>
          </w:tcPr>
          <w:p w:rsidR="00B04486" w:rsidRPr="009713C9" w:rsidRDefault="00B04486" w:rsidP="005B05C1">
            <w:pPr>
              <w:rPr>
                <w:color w:val="000000"/>
                <w:szCs w:val="21"/>
              </w:rPr>
            </w:pPr>
            <w:r w:rsidRPr="009713C9">
              <w:rPr>
                <w:color w:val="000000"/>
                <w:szCs w:val="21"/>
              </w:rPr>
              <w:t>流动资金借款</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103.95</w:t>
            </w:r>
          </w:p>
        </w:tc>
        <w:tc>
          <w:tcPr>
            <w:tcW w:w="1427" w:type="dxa"/>
            <w:shd w:val="clear" w:color="auto" w:fill="auto"/>
            <w:noWrap/>
            <w:vAlign w:val="center"/>
          </w:tcPr>
          <w:p w:rsidR="00B04486" w:rsidRPr="009713C9" w:rsidRDefault="00B04486" w:rsidP="005B05C1">
            <w:pPr>
              <w:jc w:val="right"/>
              <w:rPr>
                <w:color w:val="000000"/>
                <w:szCs w:val="21"/>
              </w:rPr>
            </w:pPr>
            <w:r w:rsidRPr="009713C9">
              <w:rPr>
                <w:color w:val="000000"/>
                <w:szCs w:val="21"/>
              </w:rPr>
              <w:t>0</w:t>
            </w:r>
          </w:p>
        </w:tc>
        <w:tc>
          <w:tcPr>
            <w:tcW w:w="1101" w:type="dxa"/>
            <w:shd w:val="clear" w:color="auto" w:fill="auto"/>
            <w:noWrap/>
            <w:vAlign w:val="center"/>
          </w:tcPr>
          <w:p w:rsidR="00B04486" w:rsidRPr="009713C9" w:rsidRDefault="00B04486" w:rsidP="005B05C1">
            <w:pPr>
              <w:jc w:val="right"/>
              <w:rPr>
                <w:color w:val="000000"/>
                <w:szCs w:val="21"/>
              </w:rPr>
            </w:pPr>
            <w:r w:rsidRPr="009713C9">
              <w:rPr>
                <w:color w:val="000000"/>
                <w:szCs w:val="21"/>
              </w:rPr>
              <w:t>103.95</w:t>
            </w:r>
          </w:p>
        </w:tc>
      </w:tr>
    </w:tbl>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Default="00B04486" w:rsidP="00B04486">
      <w:pPr>
        <w:adjustRightInd w:val="0"/>
        <w:snapToGrid w:val="0"/>
        <w:spacing w:line="360" w:lineRule="auto"/>
        <w:jc w:val="center"/>
        <w:rPr>
          <w:sz w:val="28"/>
          <w:szCs w:val="28"/>
        </w:rPr>
        <w:sectPr w:rsidR="00B04486" w:rsidSect="005B05C1">
          <w:headerReference w:type="default" r:id="rId16"/>
          <w:pgSz w:w="11907" w:h="16840" w:code="9"/>
          <w:pgMar w:top="1418" w:right="1797" w:bottom="1418" w:left="1418" w:header="851" w:footer="992" w:gutter="0"/>
          <w:cols w:space="425"/>
          <w:docGrid w:linePitch="312"/>
        </w:sect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7A4DD4">
      <w:pPr>
        <w:widowControl/>
        <w:adjustRightInd w:val="0"/>
        <w:snapToGrid w:val="0"/>
        <w:spacing w:beforeLines="30" w:afterLines="30"/>
        <w:jc w:val="center"/>
        <w:outlineLvl w:val="4"/>
        <w:rPr>
          <w:b/>
          <w:kern w:val="0"/>
          <w:sz w:val="24"/>
        </w:rPr>
      </w:pPr>
      <w:r>
        <w:rPr>
          <w:rFonts w:hint="eastAsia"/>
          <w:b/>
          <w:kern w:val="0"/>
          <w:sz w:val="24"/>
        </w:rPr>
        <w:t>表</w:t>
      </w:r>
      <w:r>
        <w:rPr>
          <w:rFonts w:hint="eastAsia"/>
          <w:b/>
          <w:kern w:val="0"/>
          <w:sz w:val="24"/>
        </w:rPr>
        <w:t>13.4</w:t>
      </w:r>
      <w:r w:rsidRPr="00CF53F4">
        <w:rPr>
          <w:rFonts w:hint="eastAsia"/>
          <w:b/>
          <w:kern w:val="0"/>
          <w:sz w:val="24"/>
        </w:rPr>
        <w:t>-</w:t>
      </w:r>
      <w:r>
        <w:rPr>
          <w:rFonts w:hint="eastAsia"/>
          <w:b/>
          <w:kern w:val="0"/>
          <w:sz w:val="24"/>
        </w:rPr>
        <w:t>3</w:t>
      </w:r>
      <w:r w:rsidRPr="00CF53F4">
        <w:rPr>
          <w:rFonts w:hint="eastAsia"/>
          <w:b/>
          <w:kern w:val="0"/>
          <w:sz w:val="24"/>
        </w:rPr>
        <w:t xml:space="preserve">     </w:t>
      </w:r>
      <w:r w:rsidRPr="00CF53F4">
        <w:rPr>
          <w:rFonts w:hint="eastAsia"/>
          <w:b/>
          <w:kern w:val="0"/>
          <w:sz w:val="24"/>
        </w:rPr>
        <w:t>总成本费用表</w:t>
      </w:r>
    </w:p>
    <w:p w:rsidR="00B04486" w:rsidRPr="00CF53F4" w:rsidRDefault="00B04486" w:rsidP="00B04486">
      <w:pPr>
        <w:adjustRightInd w:val="0"/>
        <w:snapToGrid w:val="0"/>
        <w:spacing w:line="360" w:lineRule="auto"/>
        <w:jc w:val="left"/>
        <w:rPr>
          <w:rFonts w:ascii="宋体" w:hAnsi="宋体" w:cs="宋体"/>
          <w:color w:val="000000"/>
          <w:kern w:val="0"/>
          <w:sz w:val="24"/>
        </w:rPr>
      </w:pPr>
      <w:r w:rsidRPr="00CF53F4">
        <w:rPr>
          <w:rFonts w:ascii="宋体" w:hAnsi="宋体" w:cs="宋体" w:hint="eastAsia"/>
          <w:color w:val="000000"/>
          <w:kern w:val="0"/>
          <w:sz w:val="24"/>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0"/>
        <w:gridCol w:w="2369"/>
        <w:gridCol w:w="1148"/>
        <w:gridCol w:w="1006"/>
        <w:gridCol w:w="1026"/>
        <w:gridCol w:w="1100"/>
        <w:gridCol w:w="1023"/>
        <w:gridCol w:w="1118"/>
        <w:gridCol w:w="1023"/>
        <w:gridCol w:w="1118"/>
        <w:gridCol w:w="1023"/>
        <w:gridCol w:w="1118"/>
        <w:gridCol w:w="1026"/>
      </w:tblGrid>
      <w:tr w:rsidR="00B04486" w:rsidRPr="00CF53F4" w:rsidTr="005B05C1">
        <w:trPr>
          <w:trHeight w:val="360"/>
        </w:trPr>
        <w:tc>
          <w:tcPr>
            <w:tcW w:w="233" w:type="pct"/>
            <w:vMerge w:val="restar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序号</w:t>
            </w:r>
          </w:p>
        </w:tc>
        <w:tc>
          <w:tcPr>
            <w:tcW w:w="801" w:type="pct"/>
            <w:vMerge w:val="restar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项目</w:t>
            </w:r>
            <w:r w:rsidRPr="00CF53F4">
              <w:rPr>
                <w:color w:val="000000"/>
                <w:kern w:val="0"/>
                <w:sz w:val="20"/>
                <w:szCs w:val="20"/>
              </w:rPr>
              <w:t xml:space="preserve">           </w:t>
            </w:r>
            <w:r w:rsidRPr="00CF53F4">
              <w:rPr>
                <w:color w:val="000000"/>
                <w:kern w:val="0"/>
                <w:sz w:val="20"/>
                <w:szCs w:val="20"/>
              </w:rPr>
              <w:t>年份</w:t>
            </w:r>
          </w:p>
        </w:tc>
        <w:tc>
          <w:tcPr>
            <w:tcW w:w="388" w:type="pct"/>
            <w:vMerge w:val="restar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合计</w:t>
            </w:r>
          </w:p>
        </w:tc>
        <w:tc>
          <w:tcPr>
            <w:tcW w:w="3578" w:type="pct"/>
            <w:gridSpan w:val="10"/>
            <w:shd w:val="clear" w:color="auto" w:fill="auto"/>
            <w:vAlign w:val="center"/>
            <w:hideMark/>
          </w:tcPr>
          <w:p w:rsidR="00B04486" w:rsidRPr="00CF53F4" w:rsidRDefault="00B04486" w:rsidP="005B05C1">
            <w:pPr>
              <w:widowControl/>
              <w:jc w:val="center"/>
              <w:rPr>
                <w:kern w:val="0"/>
                <w:sz w:val="20"/>
                <w:szCs w:val="20"/>
              </w:rPr>
            </w:pPr>
            <w:r w:rsidRPr="00CF53F4">
              <w:rPr>
                <w:rFonts w:hint="eastAsia"/>
                <w:kern w:val="0"/>
                <w:sz w:val="18"/>
                <w:szCs w:val="18"/>
              </w:rPr>
              <w:t>计算期</w:t>
            </w:r>
          </w:p>
        </w:tc>
      </w:tr>
      <w:tr w:rsidR="00B04486" w:rsidRPr="00CF53F4" w:rsidTr="005B05C1">
        <w:trPr>
          <w:trHeight w:val="360"/>
        </w:trPr>
        <w:tc>
          <w:tcPr>
            <w:tcW w:w="233" w:type="pct"/>
            <w:vMerge/>
            <w:vAlign w:val="center"/>
            <w:hideMark/>
          </w:tcPr>
          <w:p w:rsidR="00B04486" w:rsidRPr="00CF53F4" w:rsidRDefault="00B04486" w:rsidP="005B05C1">
            <w:pPr>
              <w:widowControl/>
              <w:jc w:val="left"/>
              <w:rPr>
                <w:color w:val="000000"/>
                <w:kern w:val="0"/>
                <w:sz w:val="20"/>
                <w:szCs w:val="20"/>
              </w:rPr>
            </w:pPr>
          </w:p>
        </w:tc>
        <w:tc>
          <w:tcPr>
            <w:tcW w:w="801" w:type="pct"/>
            <w:vMerge/>
            <w:vAlign w:val="center"/>
            <w:hideMark/>
          </w:tcPr>
          <w:p w:rsidR="00B04486" w:rsidRPr="00CF53F4" w:rsidRDefault="00B04486" w:rsidP="005B05C1">
            <w:pPr>
              <w:widowControl/>
              <w:jc w:val="left"/>
              <w:rPr>
                <w:color w:val="000000"/>
                <w:kern w:val="0"/>
                <w:sz w:val="20"/>
                <w:szCs w:val="20"/>
              </w:rPr>
            </w:pPr>
          </w:p>
        </w:tc>
        <w:tc>
          <w:tcPr>
            <w:tcW w:w="388" w:type="pct"/>
            <w:vMerge/>
            <w:vAlign w:val="center"/>
            <w:hideMark/>
          </w:tcPr>
          <w:p w:rsidR="00B04486" w:rsidRPr="00CF53F4" w:rsidRDefault="00B04486" w:rsidP="005B05C1">
            <w:pPr>
              <w:widowControl/>
              <w:jc w:val="left"/>
              <w:rPr>
                <w:color w:val="000000"/>
                <w:kern w:val="0"/>
                <w:sz w:val="20"/>
                <w:szCs w:val="20"/>
              </w:rPr>
            </w:pPr>
          </w:p>
        </w:tc>
        <w:tc>
          <w:tcPr>
            <w:tcW w:w="340" w:type="pct"/>
            <w:shd w:val="clear" w:color="auto" w:fill="auto"/>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1</w:t>
            </w:r>
          </w:p>
        </w:tc>
        <w:tc>
          <w:tcPr>
            <w:tcW w:w="347" w:type="pc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2</w:t>
            </w:r>
          </w:p>
        </w:tc>
        <w:tc>
          <w:tcPr>
            <w:tcW w:w="372" w:type="pct"/>
            <w:shd w:val="clear" w:color="auto" w:fill="auto"/>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3</w:t>
            </w:r>
          </w:p>
        </w:tc>
        <w:tc>
          <w:tcPr>
            <w:tcW w:w="346" w:type="pc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4</w:t>
            </w:r>
          </w:p>
        </w:tc>
        <w:tc>
          <w:tcPr>
            <w:tcW w:w="378" w:type="pct"/>
            <w:shd w:val="clear" w:color="auto" w:fill="auto"/>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5</w:t>
            </w:r>
          </w:p>
        </w:tc>
        <w:tc>
          <w:tcPr>
            <w:tcW w:w="346" w:type="pc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6</w:t>
            </w:r>
          </w:p>
        </w:tc>
        <w:tc>
          <w:tcPr>
            <w:tcW w:w="378" w:type="pct"/>
            <w:shd w:val="clear" w:color="auto" w:fill="auto"/>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7</w:t>
            </w:r>
          </w:p>
        </w:tc>
        <w:tc>
          <w:tcPr>
            <w:tcW w:w="346" w:type="pc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8</w:t>
            </w:r>
          </w:p>
        </w:tc>
        <w:tc>
          <w:tcPr>
            <w:tcW w:w="378" w:type="pct"/>
            <w:shd w:val="clear" w:color="auto" w:fill="auto"/>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9</w:t>
            </w:r>
          </w:p>
        </w:tc>
        <w:tc>
          <w:tcPr>
            <w:tcW w:w="347" w:type="pct"/>
            <w:shd w:val="clear" w:color="auto" w:fill="auto"/>
            <w:noWrap/>
            <w:vAlign w:val="center"/>
            <w:hideMark/>
          </w:tcPr>
          <w:p w:rsidR="00B04486" w:rsidRPr="00CF53F4" w:rsidRDefault="00B04486" w:rsidP="005B05C1">
            <w:pPr>
              <w:widowControl/>
              <w:jc w:val="center"/>
              <w:rPr>
                <w:color w:val="000000"/>
                <w:kern w:val="0"/>
                <w:sz w:val="20"/>
                <w:szCs w:val="20"/>
              </w:rPr>
            </w:pPr>
            <w:r w:rsidRPr="00CF53F4">
              <w:rPr>
                <w:color w:val="000000"/>
                <w:kern w:val="0"/>
                <w:sz w:val="20"/>
                <w:szCs w:val="20"/>
              </w:rPr>
              <w:t>10</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1</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折旧费</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44526.96</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2812.23</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2</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维修费</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13681.44</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684.07</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3</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工资及福利</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3936</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196.8</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4</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保险费</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4104.43</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205.22</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5</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材料费</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1386</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69.3</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6</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摊销费</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0</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7</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利息支出</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21095.9</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2630.11</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2451.81</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2277.16</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2102.51</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1927.86</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1753.21</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1578.56</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1403.91</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1229.26</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sidRPr="00CF53F4">
              <w:rPr>
                <w:color w:val="000000"/>
                <w:szCs w:val="21"/>
              </w:rPr>
              <w:t>8</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其他费用</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2376</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118.8</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Pr>
                <w:rFonts w:hint="eastAsia"/>
                <w:color w:val="000000"/>
                <w:szCs w:val="21"/>
              </w:rPr>
              <w:t>9</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固定成本</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87344.74</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6528.44</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6350.13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6175.48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6000.83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5826.18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5651.53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5476.88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5302.23</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5127.58</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Pr>
                <w:rFonts w:hint="eastAsia"/>
                <w:color w:val="000000"/>
                <w:szCs w:val="21"/>
              </w:rPr>
              <w:t>10</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可变成本</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3762</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188.1</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Pr>
                <w:rFonts w:hint="eastAsia"/>
                <w:color w:val="000000"/>
                <w:szCs w:val="21"/>
              </w:rPr>
              <w:t>11</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总成本费用</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91106.74</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6716.54</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6538.23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6363.58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6188.93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6014.28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5839.63</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5664.98</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5490.33</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5315.68</w:t>
            </w:r>
          </w:p>
        </w:tc>
      </w:tr>
      <w:tr w:rsidR="00B04486" w:rsidRPr="00CF53F4" w:rsidTr="005B05C1">
        <w:trPr>
          <w:trHeight w:val="360"/>
        </w:trPr>
        <w:tc>
          <w:tcPr>
            <w:tcW w:w="233" w:type="pct"/>
            <w:shd w:val="clear" w:color="auto" w:fill="auto"/>
            <w:noWrap/>
            <w:vAlign w:val="center"/>
          </w:tcPr>
          <w:p w:rsidR="00B04486" w:rsidRPr="00CF53F4" w:rsidRDefault="00B04486" w:rsidP="005B05C1">
            <w:pPr>
              <w:rPr>
                <w:color w:val="000000"/>
                <w:szCs w:val="21"/>
              </w:rPr>
            </w:pPr>
            <w:r>
              <w:rPr>
                <w:rFonts w:hint="eastAsia"/>
                <w:color w:val="000000"/>
                <w:szCs w:val="21"/>
              </w:rPr>
              <w:t>12</w:t>
            </w:r>
          </w:p>
        </w:tc>
        <w:tc>
          <w:tcPr>
            <w:tcW w:w="801" w:type="pct"/>
            <w:shd w:val="clear" w:color="auto" w:fill="auto"/>
            <w:noWrap/>
            <w:vAlign w:val="center"/>
          </w:tcPr>
          <w:p w:rsidR="00B04486" w:rsidRPr="00CF53F4" w:rsidRDefault="00B04486" w:rsidP="005B05C1">
            <w:pPr>
              <w:rPr>
                <w:color w:val="000000"/>
                <w:szCs w:val="21"/>
              </w:rPr>
            </w:pPr>
            <w:r w:rsidRPr="00CF53F4">
              <w:rPr>
                <w:color w:val="000000"/>
                <w:szCs w:val="21"/>
              </w:rPr>
              <w:t>经营成本</w:t>
            </w:r>
          </w:p>
        </w:tc>
        <w:tc>
          <w:tcPr>
            <w:tcW w:w="388"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25483.87</w:t>
            </w:r>
          </w:p>
        </w:tc>
        <w:tc>
          <w:tcPr>
            <w:tcW w:w="340"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7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46"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78"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47"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1274.19</w:t>
            </w:r>
          </w:p>
        </w:tc>
      </w:tr>
    </w:tbl>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7A4DD4">
      <w:pPr>
        <w:widowControl/>
        <w:adjustRightInd w:val="0"/>
        <w:snapToGrid w:val="0"/>
        <w:spacing w:beforeLines="30" w:afterLines="30"/>
        <w:jc w:val="center"/>
        <w:outlineLvl w:val="4"/>
        <w:rPr>
          <w:b/>
          <w:kern w:val="0"/>
          <w:sz w:val="24"/>
        </w:rPr>
      </w:pPr>
      <w:r w:rsidRPr="00CF53F4">
        <w:rPr>
          <w:rFonts w:hint="eastAsia"/>
          <w:b/>
          <w:kern w:val="0"/>
          <w:sz w:val="24"/>
        </w:rPr>
        <w:t>续</w:t>
      </w:r>
      <w:r>
        <w:rPr>
          <w:rFonts w:hint="eastAsia"/>
          <w:b/>
          <w:kern w:val="0"/>
          <w:sz w:val="24"/>
        </w:rPr>
        <w:t>表</w:t>
      </w:r>
      <w:r>
        <w:rPr>
          <w:rFonts w:hint="eastAsia"/>
          <w:b/>
          <w:kern w:val="0"/>
          <w:sz w:val="24"/>
        </w:rPr>
        <w:t>13.4</w:t>
      </w:r>
      <w:r w:rsidRPr="00CF53F4">
        <w:rPr>
          <w:rFonts w:hint="eastAsia"/>
          <w:b/>
          <w:kern w:val="0"/>
          <w:sz w:val="24"/>
        </w:rPr>
        <w:t>-</w:t>
      </w:r>
      <w:r>
        <w:rPr>
          <w:rFonts w:hint="eastAsia"/>
          <w:b/>
          <w:kern w:val="0"/>
          <w:sz w:val="24"/>
        </w:rPr>
        <w:t>3</w:t>
      </w:r>
      <w:r w:rsidRPr="00CF53F4">
        <w:rPr>
          <w:rFonts w:hint="eastAsia"/>
          <w:b/>
          <w:kern w:val="0"/>
          <w:sz w:val="24"/>
        </w:rPr>
        <w:t xml:space="preserve">     </w:t>
      </w:r>
      <w:r w:rsidRPr="00CF53F4">
        <w:rPr>
          <w:rFonts w:hint="eastAsia"/>
          <w:b/>
          <w:kern w:val="0"/>
          <w:sz w:val="24"/>
        </w:rPr>
        <w:t>总成本费用表</w:t>
      </w:r>
    </w:p>
    <w:p w:rsidR="00B04486" w:rsidRPr="00CF53F4" w:rsidRDefault="00B04486" w:rsidP="00B04486">
      <w:pPr>
        <w:adjustRightInd w:val="0"/>
        <w:snapToGrid w:val="0"/>
        <w:spacing w:line="360" w:lineRule="auto"/>
        <w:ind w:firstLineChars="150" w:firstLine="360"/>
        <w:jc w:val="left"/>
        <w:rPr>
          <w:rFonts w:ascii="宋体" w:hAnsi="宋体" w:cs="宋体"/>
          <w:color w:val="000000"/>
          <w:kern w:val="0"/>
          <w:sz w:val="24"/>
        </w:rPr>
      </w:pPr>
      <w:r w:rsidRPr="00CF53F4">
        <w:rPr>
          <w:rFonts w:ascii="宋体" w:hAnsi="宋体" w:cs="宋体" w:hint="eastAsia"/>
          <w:color w:val="000000"/>
          <w:kern w:val="0"/>
          <w:sz w:val="24"/>
        </w:rPr>
        <w:t>单位：万元</w:t>
      </w:r>
    </w:p>
    <w:tbl>
      <w:tblPr>
        <w:tblW w:w="481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11"/>
        <w:gridCol w:w="2473"/>
        <w:gridCol w:w="1006"/>
        <w:gridCol w:w="1006"/>
        <w:gridCol w:w="1006"/>
        <w:gridCol w:w="1006"/>
        <w:gridCol w:w="1006"/>
        <w:gridCol w:w="1006"/>
        <w:gridCol w:w="1006"/>
        <w:gridCol w:w="1006"/>
        <w:gridCol w:w="1006"/>
        <w:gridCol w:w="1006"/>
        <w:gridCol w:w="1003"/>
      </w:tblGrid>
      <w:tr w:rsidR="00B04486" w:rsidRPr="00CF53F4" w:rsidTr="005B05C1">
        <w:trPr>
          <w:trHeight w:val="360"/>
          <w:jc w:val="center"/>
        </w:trPr>
        <w:tc>
          <w:tcPr>
            <w:tcW w:w="250" w:type="pct"/>
            <w:vMerge w:val="restart"/>
            <w:shd w:val="clear" w:color="auto" w:fill="auto"/>
            <w:noWrap/>
            <w:vAlign w:val="center"/>
            <w:hideMark/>
          </w:tcPr>
          <w:p w:rsidR="00B04486" w:rsidRPr="00CF53F4" w:rsidRDefault="00B04486" w:rsidP="005B05C1">
            <w:pPr>
              <w:widowControl/>
              <w:jc w:val="center"/>
              <w:rPr>
                <w:color w:val="000000"/>
                <w:kern w:val="0"/>
                <w:szCs w:val="21"/>
              </w:rPr>
            </w:pPr>
            <w:r w:rsidRPr="00CF53F4">
              <w:rPr>
                <w:color w:val="000000"/>
                <w:kern w:val="0"/>
                <w:szCs w:val="21"/>
              </w:rPr>
              <w:t>序号</w:t>
            </w:r>
          </w:p>
        </w:tc>
        <w:tc>
          <w:tcPr>
            <w:tcW w:w="868" w:type="pct"/>
            <w:vMerge w:val="restart"/>
            <w:shd w:val="clear" w:color="auto" w:fill="auto"/>
            <w:noWrap/>
            <w:vAlign w:val="center"/>
            <w:hideMark/>
          </w:tcPr>
          <w:p w:rsidR="00B04486" w:rsidRPr="00CF53F4" w:rsidRDefault="00B04486" w:rsidP="005B05C1">
            <w:pPr>
              <w:widowControl/>
              <w:jc w:val="center"/>
              <w:rPr>
                <w:color w:val="000000"/>
                <w:kern w:val="0"/>
                <w:szCs w:val="21"/>
              </w:rPr>
            </w:pPr>
            <w:r w:rsidRPr="00CF53F4">
              <w:rPr>
                <w:color w:val="000000"/>
                <w:kern w:val="0"/>
                <w:szCs w:val="21"/>
              </w:rPr>
              <w:t>项目</w:t>
            </w:r>
            <w:r w:rsidRPr="00CF53F4">
              <w:rPr>
                <w:color w:val="000000"/>
                <w:kern w:val="0"/>
                <w:szCs w:val="21"/>
              </w:rPr>
              <w:t xml:space="preserve">           </w:t>
            </w:r>
            <w:r w:rsidRPr="00CF53F4">
              <w:rPr>
                <w:color w:val="000000"/>
                <w:kern w:val="0"/>
                <w:szCs w:val="21"/>
              </w:rPr>
              <w:t>年份</w:t>
            </w:r>
          </w:p>
        </w:tc>
        <w:tc>
          <w:tcPr>
            <w:tcW w:w="3881" w:type="pct"/>
            <w:gridSpan w:val="11"/>
          </w:tcPr>
          <w:p w:rsidR="00B04486" w:rsidRPr="00CF53F4" w:rsidRDefault="00B04486" w:rsidP="005B05C1">
            <w:pPr>
              <w:widowControl/>
              <w:jc w:val="center"/>
              <w:rPr>
                <w:kern w:val="0"/>
                <w:szCs w:val="21"/>
              </w:rPr>
            </w:pPr>
            <w:r w:rsidRPr="00CF53F4">
              <w:rPr>
                <w:rFonts w:hint="eastAsia"/>
                <w:kern w:val="0"/>
                <w:szCs w:val="21"/>
              </w:rPr>
              <w:t>计算期</w:t>
            </w:r>
          </w:p>
        </w:tc>
      </w:tr>
      <w:tr w:rsidR="00B04486" w:rsidRPr="00CF53F4" w:rsidTr="005B05C1">
        <w:trPr>
          <w:trHeight w:val="360"/>
          <w:jc w:val="center"/>
        </w:trPr>
        <w:tc>
          <w:tcPr>
            <w:tcW w:w="250" w:type="pct"/>
            <w:vMerge/>
            <w:vAlign w:val="center"/>
            <w:hideMark/>
          </w:tcPr>
          <w:p w:rsidR="00B04486" w:rsidRPr="00CF53F4" w:rsidRDefault="00B04486" w:rsidP="005B05C1">
            <w:pPr>
              <w:widowControl/>
              <w:jc w:val="left"/>
              <w:rPr>
                <w:color w:val="000000"/>
                <w:kern w:val="0"/>
                <w:szCs w:val="21"/>
              </w:rPr>
            </w:pPr>
          </w:p>
        </w:tc>
        <w:tc>
          <w:tcPr>
            <w:tcW w:w="868" w:type="pct"/>
            <w:vMerge/>
            <w:vAlign w:val="center"/>
            <w:hideMark/>
          </w:tcPr>
          <w:p w:rsidR="00B04486" w:rsidRPr="00CF53F4" w:rsidRDefault="00B04486" w:rsidP="005B05C1">
            <w:pPr>
              <w:widowControl/>
              <w:jc w:val="left"/>
              <w:rPr>
                <w:color w:val="000000"/>
                <w:kern w:val="0"/>
                <w:szCs w:val="21"/>
              </w:rPr>
            </w:pP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11</w:t>
            </w:r>
          </w:p>
        </w:tc>
        <w:tc>
          <w:tcPr>
            <w:tcW w:w="353" w:type="pct"/>
            <w:vAlign w:val="center"/>
          </w:tcPr>
          <w:p w:rsidR="00B04486" w:rsidRPr="00CF53F4" w:rsidRDefault="00B04486" w:rsidP="005B05C1">
            <w:pPr>
              <w:widowControl/>
              <w:jc w:val="center"/>
              <w:rPr>
                <w:color w:val="000000"/>
                <w:kern w:val="0"/>
                <w:szCs w:val="21"/>
              </w:rPr>
            </w:pPr>
            <w:r w:rsidRPr="00CF53F4">
              <w:rPr>
                <w:color w:val="000000"/>
                <w:kern w:val="0"/>
                <w:szCs w:val="21"/>
              </w:rPr>
              <w:t>12</w:t>
            </w:r>
          </w:p>
        </w:tc>
        <w:tc>
          <w:tcPr>
            <w:tcW w:w="353" w:type="pct"/>
            <w:shd w:val="clear" w:color="auto" w:fill="auto"/>
            <w:noWrap/>
            <w:vAlign w:val="center"/>
            <w:hideMark/>
          </w:tcPr>
          <w:p w:rsidR="00B04486" w:rsidRPr="00CF53F4" w:rsidRDefault="00B04486" w:rsidP="005B05C1">
            <w:pPr>
              <w:widowControl/>
              <w:jc w:val="center"/>
              <w:rPr>
                <w:color w:val="000000"/>
                <w:kern w:val="0"/>
                <w:szCs w:val="21"/>
              </w:rPr>
            </w:pPr>
            <w:r w:rsidRPr="00CF53F4">
              <w:rPr>
                <w:color w:val="000000"/>
                <w:kern w:val="0"/>
                <w:szCs w:val="21"/>
              </w:rPr>
              <w:t>13</w:t>
            </w: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14</w:t>
            </w: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15</w:t>
            </w: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16</w:t>
            </w: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17</w:t>
            </w: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18</w:t>
            </w: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19</w:t>
            </w:r>
          </w:p>
        </w:tc>
        <w:tc>
          <w:tcPr>
            <w:tcW w:w="353"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20</w:t>
            </w:r>
          </w:p>
        </w:tc>
        <w:tc>
          <w:tcPr>
            <w:tcW w:w="352" w:type="pct"/>
            <w:shd w:val="clear" w:color="auto" w:fill="auto"/>
            <w:vAlign w:val="center"/>
            <w:hideMark/>
          </w:tcPr>
          <w:p w:rsidR="00B04486" w:rsidRPr="00CF53F4" w:rsidRDefault="00B04486" w:rsidP="005B05C1">
            <w:pPr>
              <w:widowControl/>
              <w:jc w:val="center"/>
              <w:rPr>
                <w:color w:val="000000"/>
                <w:kern w:val="0"/>
                <w:szCs w:val="21"/>
              </w:rPr>
            </w:pPr>
            <w:r w:rsidRPr="00CF53F4">
              <w:rPr>
                <w:color w:val="000000"/>
                <w:kern w:val="0"/>
                <w:szCs w:val="21"/>
              </w:rPr>
              <w:t>21</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1</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折旧费</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2812.23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2343.52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2</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维修费</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684.07</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3</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工资及福利</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196.8</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4</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保险费</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205.22</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5</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材料费</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69.3</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6</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摊销费</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0</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7</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利息支出</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1054.61</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879.96</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705.31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530.66</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356.01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181.36</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6.72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6.72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6.72</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6.72</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6.72</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sidRPr="00CF53F4">
              <w:rPr>
                <w:color w:val="000000"/>
                <w:szCs w:val="21"/>
              </w:rPr>
              <w:t>8</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其他费用</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118.8</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Pr>
                <w:rFonts w:hint="eastAsia"/>
                <w:color w:val="000000"/>
                <w:szCs w:val="21"/>
              </w:rPr>
              <w:t>9</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固定成本</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4952.94</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4778.29</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4603.64</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4428.99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4254.34</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4079.69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3436.33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1092.81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1092.81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1092.81</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1092.81</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Pr>
                <w:rFonts w:hint="eastAsia"/>
                <w:color w:val="000000"/>
                <w:szCs w:val="21"/>
              </w:rPr>
              <w:t>10</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可变成本</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188.1</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Pr>
                <w:rFonts w:hint="eastAsia"/>
                <w:color w:val="000000"/>
                <w:szCs w:val="21"/>
              </w:rPr>
              <w:t>11</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总成本费用</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5141.04</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4966.39</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4791.74</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4617.09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4442.44</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4267.79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3624.43</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1280.91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1280.91</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1280.91</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1280.91</w:t>
            </w:r>
          </w:p>
        </w:tc>
      </w:tr>
      <w:tr w:rsidR="00B04486" w:rsidRPr="00CF53F4" w:rsidTr="005B05C1">
        <w:trPr>
          <w:trHeight w:val="360"/>
          <w:jc w:val="center"/>
        </w:trPr>
        <w:tc>
          <w:tcPr>
            <w:tcW w:w="250" w:type="pct"/>
            <w:shd w:val="clear" w:color="auto" w:fill="auto"/>
            <w:noWrap/>
            <w:vAlign w:val="center"/>
          </w:tcPr>
          <w:p w:rsidR="00B04486" w:rsidRPr="00CF53F4" w:rsidRDefault="00B04486" w:rsidP="005B05C1">
            <w:pPr>
              <w:rPr>
                <w:color w:val="000000"/>
                <w:szCs w:val="21"/>
              </w:rPr>
            </w:pPr>
            <w:r>
              <w:rPr>
                <w:rFonts w:hint="eastAsia"/>
                <w:color w:val="000000"/>
                <w:szCs w:val="21"/>
              </w:rPr>
              <w:t>12</w:t>
            </w:r>
          </w:p>
        </w:tc>
        <w:tc>
          <w:tcPr>
            <w:tcW w:w="868" w:type="pct"/>
            <w:shd w:val="clear" w:color="auto" w:fill="auto"/>
            <w:noWrap/>
            <w:vAlign w:val="center"/>
          </w:tcPr>
          <w:p w:rsidR="00B04486" w:rsidRPr="00CF53F4" w:rsidRDefault="00B04486" w:rsidP="005B05C1">
            <w:pPr>
              <w:rPr>
                <w:color w:val="000000"/>
                <w:szCs w:val="21"/>
              </w:rPr>
            </w:pPr>
            <w:r w:rsidRPr="00CF53F4">
              <w:rPr>
                <w:color w:val="000000"/>
                <w:szCs w:val="21"/>
              </w:rPr>
              <w:t>经营成本</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noWrap/>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3"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c>
          <w:tcPr>
            <w:tcW w:w="352" w:type="pct"/>
            <w:shd w:val="clear" w:color="auto" w:fill="auto"/>
            <w:vAlign w:val="center"/>
          </w:tcPr>
          <w:p w:rsidR="00B04486" w:rsidRPr="00C30138" w:rsidRDefault="00B04486" w:rsidP="005B05C1">
            <w:pPr>
              <w:jc w:val="right"/>
              <w:rPr>
                <w:color w:val="000000"/>
                <w:sz w:val="18"/>
                <w:szCs w:val="18"/>
              </w:rPr>
            </w:pPr>
            <w:r w:rsidRPr="00C30138">
              <w:rPr>
                <w:color w:val="000000"/>
                <w:sz w:val="18"/>
                <w:szCs w:val="18"/>
              </w:rPr>
              <w:t>1274.19</w:t>
            </w:r>
          </w:p>
        </w:tc>
      </w:tr>
    </w:tbl>
    <w:p w:rsidR="00B04486" w:rsidRPr="00CF53F4" w:rsidRDefault="00B04486" w:rsidP="00B04486">
      <w:pPr>
        <w:adjustRightInd w:val="0"/>
        <w:snapToGrid w:val="0"/>
        <w:spacing w:line="360" w:lineRule="auto"/>
        <w:jc w:val="center"/>
        <w:rPr>
          <w:rFonts w:ascii="宋体" w:hAnsi="宋体" w:cs="宋体"/>
          <w:color w:val="000000"/>
          <w:kern w:val="0"/>
          <w:sz w:val="20"/>
          <w:szCs w:val="20"/>
        </w:rPr>
      </w:pPr>
    </w:p>
    <w:p w:rsidR="00B04486" w:rsidRPr="00CF53F4" w:rsidRDefault="00B04486" w:rsidP="00B04486">
      <w:pPr>
        <w:adjustRightInd w:val="0"/>
        <w:snapToGrid w:val="0"/>
        <w:spacing w:line="360" w:lineRule="auto"/>
        <w:jc w:val="center"/>
        <w:rPr>
          <w:rFonts w:ascii="宋体" w:hAnsi="宋体" w:cs="宋体"/>
          <w:color w:val="000000"/>
          <w:kern w:val="0"/>
          <w:sz w:val="24"/>
        </w:rPr>
      </w:pPr>
    </w:p>
    <w:p w:rsidR="00B04486" w:rsidRPr="00CF53F4" w:rsidRDefault="00B04486" w:rsidP="00B04486">
      <w:pPr>
        <w:adjustRightInd w:val="0"/>
        <w:snapToGrid w:val="0"/>
        <w:spacing w:line="360" w:lineRule="auto"/>
        <w:jc w:val="center"/>
        <w:rPr>
          <w:rFonts w:ascii="宋体" w:hAnsi="宋体" w:cs="宋体"/>
          <w:color w:val="000000"/>
          <w:kern w:val="0"/>
          <w:sz w:val="24"/>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7A4DD4">
      <w:pPr>
        <w:widowControl/>
        <w:adjustRightInd w:val="0"/>
        <w:snapToGrid w:val="0"/>
        <w:spacing w:beforeLines="30" w:afterLines="30"/>
        <w:jc w:val="center"/>
        <w:outlineLvl w:val="4"/>
        <w:rPr>
          <w:b/>
          <w:kern w:val="0"/>
          <w:sz w:val="24"/>
        </w:rPr>
      </w:pPr>
      <w:r>
        <w:rPr>
          <w:b/>
          <w:kern w:val="0"/>
          <w:sz w:val="24"/>
        </w:rPr>
        <w:t>表</w:t>
      </w:r>
      <w:r>
        <w:rPr>
          <w:b/>
          <w:kern w:val="0"/>
          <w:sz w:val="24"/>
        </w:rPr>
        <w:t>13.4</w:t>
      </w:r>
      <w:r w:rsidRPr="00CF53F4">
        <w:rPr>
          <w:b/>
          <w:kern w:val="0"/>
          <w:sz w:val="24"/>
        </w:rPr>
        <w:t>-</w:t>
      </w:r>
      <w:r>
        <w:rPr>
          <w:rFonts w:hint="eastAsia"/>
          <w:b/>
          <w:kern w:val="0"/>
          <w:sz w:val="24"/>
        </w:rPr>
        <w:t>4</w:t>
      </w:r>
      <w:r w:rsidRPr="00CF53F4">
        <w:rPr>
          <w:b/>
          <w:kern w:val="0"/>
          <w:sz w:val="24"/>
        </w:rPr>
        <w:t xml:space="preserve">   </w:t>
      </w:r>
      <w:r w:rsidRPr="00CF53F4">
        <w:rPr>
          <w:rFonts w:hint="eastAsia"/>
          <w:b/>
          <w:kern w:val="0"/>
          <w:sz w:val="24"/>
        </w:rPr>
        <w:t xml:space="preserve">  </w:t>
      </w:r>
      <w:r w:rsidRPr="00CF53F4">
        <w:rPr>
          <w:rFonts w:hint="eastAsia"/>
          <w:b/>
          <w:kern w:val="0"/>
          <w:sz w:val="24"/>
        </w:rPr>
        <w:t>利润和</w:t>
      </w:r>
      <w:r w:rsidRPr="00CF53F4">
        <w:rPr>
          <w:b/>
          <w:kern w:val="0"/>
          <w:sz w:val="24"/>
        </w:rPr>
        <w:t>利润分配表</w:t>
      </w:r>
    </w:p>
    <w:p w:rsidR="00B04486" w:rsidRPr="00CF53F4" w:rsidRDefault="00B04486" w:rsidP="00B04486">
      <w:pPr>
        <w:adjustRightInd w:val="0"/>
        <w:snapToGrid w:val="0"/>
        <w:spacing w:line="360" w:lineRule="auto"/>
        <w:jc w:val="left"/>
        <w:rPr>
          <w:sz w:val="28"/>
          <w:szCs w:val="28"/>
        </w:rPr>
      </w:pPr>
      <w:r w:rsidRPr="00CF53F4">
        <w:rPr>
          <w:rFonts w:hint="eastAsia"/>
          <w:sz w:val="24"/>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57"/>
        <w:gridCol w:w="3222"/>
        <w:gridCol w:w="1027"/>
        <w:gridCol w:w="760"/>
        <w:gridCol w:w="1020"/>
        <w:gridCol w:w="1065"/>
        <w:gridCol w:w="1020"/>
        <w:gridCol w:w="1020"/>
        <w:gridCol w:w="1020"/>
        <w:gridCol w:w="1020"/>
        <w:gridCol w:w="1020"/>
        <w:gridCol w:w="1020"/>
        <w:gridCol w:w="1017"/>
      </w:tblGrid>
      <w:tr w:rsidR="00B04486" w:rsidRPr="00CF53F4" w:rsidTr="005B05C1">
        <w:trPr>
          <w:trHeight w:val="284"/>
        </w:trPr>
        <w:tc>
          <w:tcPr>
            <w:tcW w:w="188"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序号</w:t>
            </w:r>
          </w:p>
        </w:tc>
        <w:tc>
          <w:tcPr>
            <w:tcW w:w="1089"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项目</w:t>
            </w:r>
            <w:r w:rsidRPr="00CF53F4">
              <w:rPr>
                <w:color w:val="000000"/>
                <w:kern w:val="0"/>
                <w:sz w:val="16"/>
                <w:szCs w:val="16"/>
              </w:rPr>
              <w:t xml:space="preserve">              </w:t>
            </w:r>
            <w:r w:rsidRPr="00CF53F4">
              <w:rPr>
                <w:rFonts w:hint="eastAsia"/>
                <w:color w:val="000000"/>
                <w:kern w:val="0"/>
                <w:sz w:val="16"/>
                <w:szCs w:val="16"/>
              </w:rPr>
              <w:t xml:space="preserve">   </w:t>
            </w:r>
            <w:r w:rsidRPr="00CF53F4">
              <w:rPr>
                <w:color w:val="000000"/>
                <w:kern w:val="0"/>
                <w:sz w:val="16"/>
                <w:szCs w:val="16"/>
              </w:rPr>
              <w:t xml:space="preserve"> </w:t>
            </w:r>
            <w:r w:rsidRPr="00CF53F4">
              <w:rPr>
                <w:color w:val="000000"/>
                <w:kern w:val="0"/>
                <w:sz w:val="16"/>
                <w:szCs w:val="16"/>
              </w:rPr>
              <w:t>年份</w:t>
            </w:r>
          </w:p>
        </w:tc>
        <w:tc>
          <w:tcPr>
            <w:tcW w:w="347"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合计</w:t>
            </w:r>
          </w:p>
        </w:tc>
        <w:tc>
          <w:tcPr>
            <w:tcW w:w="3376" w:type="pct"/>
            <w:gridSpan w:val="10"/>
            <w:shd w:val="clear" w:color="auto" w:fill="auto"/>
            <w:vAlign w:val="center"/>
            <w:hideMark/>
          </w:tcPr>
          <w:p w:rsidR="00B04486" w:rsidRPr="00CF53F4" w:rsidRDefault="00B04486" w:rsidP="005B05C1">
            <w:pPr>
              <w:widowControl/>
              <w:jc w:val="center"/>
              <w:rPr>
                <w:kern w:val="0"/>
                <w:sz w:val="16"/>
                <w:szCs w:val="16"/>
              </w:rPr>
            </w:pPr>
            <w:r w:rsidRPr="00CF53F4">
              <w:rPr>
                <w:rFonts w:hint="eastAsia"/>
                <w:kern w:val="0"/>
                <w:sz w:val="16"/>
                <w:szCs w:val="16"/>
              </w:rPr>
              <w:t>计算期</w:t>
            </w:r>
          </w:p>
        </w:tc>
      </w:tr>
      <w:tr w:rsidR="00B04486" w:rsidRPr="00CF53F4" w:rsidTr="005B05C1">
        <w:trPr>
          <w:trHeight w:val="284"/>
        </w:trPr>
        <w:tc>
          <w:tcPr>
            <w:tcW w:w="188" w:type="pct"/>
            <w:vMerge/>
            <w:vAlign w:val="center"/>
            <w:hideMark/>
          </w:tcPr>
          <w:p w:rsidR="00B04486" w:rsidRPr="00CF53F4" w:rsidRDefault="00B04486" w:rsidP="005B05C1">
            <w:pPr>
              <w:widowControl/>
              <w:jc w:val="left"/>
              <w:rPr>
                <w:color w:val="000000"/>
                <w:kern w:val="0"/>
                <w:sz w:val="16"/>
                <w:szCs w:val="16"/>
              </w:rPr>
            </w:pPr>
          </w:p>
        </w:tc>
        <w:tc>
          <w:tcPr>
            <w:tcW w:w="1089" w:type="pct"/>
            <w:vMerge/>
            <w:vAlign w:val="center"/>
            <w:hideMark/>
          </w:tcPr>
          <w:p w:rsidR="00B04486" w:rsidRPr="00CF53F4" w:rsidRDefault="00B04486" w:rsidP="005B05C1">
            <w:pPr>
              <w:widowControl/>
              <w:jc w:val="left"/>
              <w:rPr>
                <w:color w:val="000000"/>
                <w:kern w:val="0"/>
                <w:sz w:val="16"/>
                <w:szCs w:val="16"/>
              </w:rPr>
            </w:pPr>
          </w:p>
        </w:tc>
        <w:tc>
          <w:tcPr>
            <w:tcW w:w="347" w:type="pct"/>
            <w:vMerge/>
            <w:vAlign w:val="center"/>
            <w:hideMark/>
          </w:tcPr>
          <w:p w:rsidR="00B04486" w:rsidRPr="00CF53F4" w:rsidRDefault="00B04486" w:rsidP="005B05C1">
            <w:pPr>
              <w:widowControl/>
              <w:jc w:val="left"/>
              <w:rPr>
                <w:color w:val="000000"/>
                <w:kern w:val="0"/>
                <w:sz w:val="16"/>
                <w:szCs w:val="16"/>
              </w:rPr>
            </w:pPr>
          </w:p>
        </w:tc>
        <w:tc>
          <w:tcPr>
            <w:tcW w:w="257"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w:t>
            </w:r>
          </w:p>
        </w:tc>
        <w:tc>
          <w:tcPr>
            <w:tcW w:w="345"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2</w:t>
            </w:r>
          </w:p>
        </w:tc>
        <w:tc>
          <w:tcPr>
            <w:tcW w:w="360"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3</w:t>
            </w:r>
          </w:p>
        </w:tc>
        <w:tc>
          <w:tcPr>
            <w:tcW w:w="345"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4</w:t>
            </w:r>
          </w:p>
        </w:tc>
        <w:tc>
          <w:tcPr>
            <w:tcW w:w="345"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5</w:t>
            </w:r>
          </w:p>
        </w:tc>
        <w:tc>
          <w:tcPr>
            <w:tcW w:w="345"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6</w:t>
            </w:r>
          </w:p>
        </w:tc>
        <w:tc>
          <w:tcPr>
            <w:tcW w:w="345"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7</w:t>
            </w:r>
          </w:p>
        </w:tc>
        <w:tc>
          <w:tcPr>
            <w:tcW w:w="345"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8</w:t>
            </w:r>
          </w:p>
        </w:tc>
        <w:tc>
          <w:tcPr>
            <w:tcW w:w="345"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9</w:t>
            </w:r>
          </w:p>
        </w:tc>
        <w:tc>
          <w:tcPr>
            <w:tcW w:w="344"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10</w:t>
            </w: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营业收入</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1.1</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上网电量（</w:t>
            </w:r>
            <w:r w:rsidRPr="00CF53F4">
              <w:rPr>
                <w:rFonts w:ascii="Tahoma" w:hAnsi="Tahoma" w:cs="Tahoma"/>
                <w:color w:val="000000"/>
                <w:kern w:val="0"/>
                <w:sz w:val="18"/>
                <w:szCs w:val="18"/>
              </w:rPr>
              <w:t>mwh</w:t>
            </w:r>
            <w:r w:rsidRPr="00CF53F4">
              <w:rPr>
                <w:rFonts w:ascii="Tahoma" w:hAnsi="Tahoma" w:cs="Tahoma"/>
                <w:color w:val="000000"/>
                <w:kern w:val="0"/>
                <w:sz w:val="18"/>
                <w:szCs w:val="18"/>
              </w:rPr>
              <w:t>）</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1.2</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电价（不含增值税）</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1.3</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电价（含增值税）</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2</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营业税金及附加</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3</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总成本费用</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4</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补贴收入（应税）</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lastRenderedPageBreak/>
              <w:t>5</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利润总额（</w:t>
            </w:r>
            <w:r w:rsidRPr="00CF53F4">
              <w:rPr>
                <w:rFonts w:ascii="Tahoma" w:hAnsi="Tahoma" w:cs="Tahoma"/>
                <w:color w:val="000000"/>
                <w:kern w:val="0"/>
                <w:sz w:val="18"/>
                <w:szCs w:val="18"/>
              </w:rPr>
              <w:t>1-2-3+4</w:t>
            </w:r>
            <w:r w:rsidRPr="00CF53F4">
              <w:rPr>
                <w:rFonts w:ascii="Tahoma" w:hAnsi="Tahoma" w:cs="Tahoma"/>
                <w:color w:val="000000"/>
                <w:kern w:val="0"/>
                <w:sz w:val="18"/>
                <w:szCs w:val="18"/>
              </w:rPr>
              <w:t>）</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6</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弥补以前年度亏损</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7</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应纳税所得额（</w:t>
            </w:r>
            <w:r w:rsidRPr="00CF53F4">
              <w:rPr>
                <w:rFonts w:ascii="Tahoma" w:hAnsi="Tahoma" w:cs="Tahoma"/>
                <w:color w:val="000000"/>
                <w:kern w:val="0"/>
                <w:sz w:val="18"/>
                <w:szCs w:val="18"/>
              </w:rPr>
              <w:t>5</w:t>
            </w:r>
            <w:r w:rsidRPr="00CF53F4">
              <w:rPr>
                <w:rFonts w:ascii="Tahoma" w:hAnsi="Tahoma" w:cs="Tahoma"/>
                <w:color w:val="000000"/>
                <w:kern w:val="0"/>
                <w:sz w:val="18"/>
                <w:szCs w:val="18"/>
              </w:rPr>
              <w:t>－</w:t>
            </w:r>
            <w:r w:rsidRPr="00CF53F4">
              <w:rPr>
                <w:rFonts w:ascii="Tahoma" w:hAnsi="Tahoma" w:cs="Tahoma"/>
                <w:color w:val="000000"/>
                <w:kern w:val="0"/>
                <w:sz w:val="18"/>
                <w:szCs w:val="18"/>
              </w:rPr>
              <w:t>6</w:t>
            </w:r>
            <w:r w:rsidRPr="00CF53F4">
              <w:rPr>
                <w:rFonts w:ascii="Tahoma" w:hAnsi="Tahoma" w:cs="Tahoma"/>
                <w:color w:val="000000"/>
                <w:kern w:val="0"/>
                <w:sz w:val="18"/>
                <w:szCs w:val="18"/>
              </w:rPr>
              <w:t>）</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8</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所得税</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9</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补贴收入（免税）</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10</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净利润（</w:t>
            </w:r>
            <w:r w:rsidRPr="00CF53F4">
              <w:rPr>
                <w:rFonts w:ascii="Tahoma" w:hAnsi="Tahoma" w:cs="Tahoma"/>
                <w:color w:val="000000"/>
                <w:kern w:val="0"/>
                <w:sz w:val="18"/>
                <w:szCs w:val="18"/>
              </w:rPr>
              <w:t>5</w:t>
            </w:r>
            <w:r w:rsidRPr="00CF53F4">
              <w:rPr>
                <w:rFonts w:ascii="Tahoma" w:hAnsi="Tahoma" w:cs="Tahoma"/>
                <w:color w:val="000000"/>
                <w:kern w:val="0"/>
                <w:sz w:val="18"/>
                <w:szCs w:val="18"/>
              </w:rPr>
              <w:t>－</w:t>
            </w:r>
            <w:r w:rsidRPr="00CF53F4">
              <w:rPr>
                <w:rFonts w:ascii="Tahoma" w:hAnsi="Tahoma" w:cs="Tahoma"/>
                <w:color w:val="000000"/>
                <w:kern w:val="0"/>
                <w:sz w:val="18"/>
                <w:szCs w:val="18"/>
              </w:rPr>
              <w:t>8</w:t>
            </w:r>
            <w:r w:rsidRPr="00CF53F4">
              <w:rPr>
                <w:rFonts w:ascii="Tahoma" w:hAnsi="Tahoma" w:cs="Tahoma"/>
                <w:color w:val="000000"/>
                <w:kern w:val="0"/>
                <w:sz w:val="18"/>
                <w:szCs w:val="18"/>
              </w:rPr>
              <w:t>）</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11</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期初未分配的利润</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12</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提取法定盈余公积金</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13</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可供投资者分配的利润（</w:t>
            </w:r>
            <w:r w:rsidRPr="00CF53F4">
              <w:rPr>
                <w:rFonts w:ascii="Tahoma" w:hAnsi="Tahoma" w:cs="Tahoma"/>
                <w:color w:val="000000"/>
                <w:kern w:val="0"/>
                <w:sz w:val="18"/>
                <w:szCs w:val="18"/>
              </w:rPr>
              <w:t>11</w:t>
            </w:r>
            <w:r w:rsidRPr="00CF53F4">
              <w:rPr>
                <w:rFonts w:ascii="Tahoma" w:hAnsi="Tahoma" w:cs="Tahoma"/>
                <w:color w:val="000000"/>
                <w:kern w:val="0"/>
                <w:sz w:val="18"/>
                <w:szCs w:val="18"/>
              </w:rPr>
              <w:t>－</w:t>
            </w:r>
            <w:r w:rsidRPr="00CF53F4">
              <w:rPr>
                <w:rFonts w:ascii="Tahoma" w:hAnsi="Tahoma" w:cs="Tahoma"/>
                <w:color w:val="000000"/>
                <w:kern w:val="0"/>
                <w:sz w:val="18"/>
                <w:szCs w:val="18"/>
              </w:rPr>
              <w:t>12</w:t>
            </w:r>
            <w:r w:rsidRPr="00CF53F4">
              <w:rPr>
                <w:rFonts w:ascii="Tahoma" w:hAnsi="Tahoma" w:cs="Tahoma"/>
                <w:color w:val="000000"/>
                <w:kern w:val="0"/>
                <w:sz w:val="18"/>
                <w:szCs w:val="18"/>
              </w:rPr>
              <w:t>）</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14</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应付利润</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15</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未分配利润</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16</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息税前利润（利润总额＋利息支出）</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88"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17</w:t>
            </w:r>
          </w:p>
        </w:tc>
        <w:tc>
          <w:tcPr>
            <w:tcW w:w="1089" w:type="pct"/>
            <w:shd w:val="clear" w:color="auto" w:fill="auto"/>
            <w:noWrap/>
            <w:vAlign w:val="center"/>
          </w:tcPr>
          <w:p w:rsidR="00B04486" w:rsidRPr="00CF53F4" w:rsidRDefault="00B04486" w:rsidP="005B05C1">
            <w:pPr>
              <w:widowControl/>
              <w:jc w:val="left"/>
              <w:rPr>
                <w:rFonts w:ascii="Tahoma" w:hAnsi="Tahoma" w:cs="Tahoma"/>
                <w:color w:val="000000"/>
                <w:kern w:val="0"/>
                <w:sz w:val="18"/>
                <w:szCs w:val="18"/>
              </w:rPr>
            </w:pPr>
            <w:r w:rsidRPr="00CF53F4">
              <w:rPr>
                <w:rFonts w:ascii="Tahoma" w:hAnsi="Tahoma" w:cs="Tahoma"/>
                <w:color w:val="000000"/>
                <w:kern w:val="0"/>
                <w:sz w:val="18"/>
                <w:szCs w:val="18"/>
              </w:rPr>
              <w:t>息税折旧摊销前利润</w:t>
            </w:r>
          </w:p>
        </w:tc>
        <w:tc>
          <w:tcPr>
            <w:tcW w:w="347" w:type="pct"/>
            <w:shd w:val="clear" w:color="auto" w:fill="auto"/>
            <w:noWrap/>
            <w:vAlign w:val="center"/>
          </w:tcPr>
          <w:p w:rsidR="00B04486" w:rsidRPr="009713C9" w:rsidRDefault="00B04486" w:rsidP="005B05C1">
            <w:pPr>
              <w:jc w:val="right"/>
              <w:rPr>
                <w:color w:val="000000"/>
                <w:sz w:val="18"/>
                <w:szCs w:val="18"/>
              </w:rPr>
            </w:pPr>
          </w:p>
        </w:tc>
        <w:tc>
          <w:tcPr>
            <w:tcW w:w="257"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60"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5" w:type="pct"/>
            <w:shd w:val="clear" w:color="auto" w:fill="auto"/>
            <w:noWrap/>
            <w:vAlign w:val="center"/>
          </w:tcPr>
          <w:p w:rsidR="00B04486" w:rsidRPr="009713C9" w:rsidRDefault="00B04486" w:rsidP="005B05C1">
            <w:pPr>
              <w:jc w:val="right"/>
              <w:rPr>
                <w:color w:val="000000"/>
                <w:sz w:val="18"/>
                <w:szCs w:val="18"/>
              </w:rPr>
            </w:pPr>
          </w:p>
        </w:tc>
        <w:tc>
          <w:tcPr>
            <w:tcW w:w="345" w:type="pct"/>
            <w:shd w:val="clear" w:color="auto" w:fill="auto"/>
            <w:vAlign w:val="center"/>
          </w:tcPr>
          <w:p w:rsidR="00B04486" w:rsidRPr="009713C9" w:rsidRDefault="00B04486" w:rsidP="005B05C1">
            <w:pPr>
              <w:jc w:val="right"/>
              <w:rPr>
                <w:color w:val="000000"/>
                <w:sz w:val="18"/>
                <w:szCs w:val="18"/>
              </w:rPr>
            </w:pPr>
          </w:p>
        </w:tc>
        <w:tc>
          <w:tcPr>
            <w:tcW w:w="344" w:type="pct"/>
            <w:shd w:val="clear" w:color="auto" w:fill="auto"/>
            <w:vAlign w:val="center"/>
          </w:tcPr>
          <w:p w:rsidR="00B04486" w:rsidRPr="009713C9" w:rsidRDefault="00B04486" w:rsidP="005B05C1">
            <w:pPr>
              <w:jc w:val="right"/>
              <w:rPr>
                <w:color w:val="000000"/>
                <w:sz w:val="18"/>
                <w:szCs w:val="18"/>
              </w:rPr>
            </w:pPr>
          </w:p>
        </w:tc>
      </w:tr>
    </w:tbl>
    <w:p w:rsidR="00B04486" w:rsidRPr="00CF53F4" w:rsidRDefault="00B04486" w:rsidP="00B04486"/>
    <w:p w:rsidR="00B04486" w:rsidRPr="00CF53F4" w:rsidRDefault="00B04486" w:rsidP="00B04486">
      <w:pPr>
        <w:rPr>
          <w:sz w:val="24"/>
        </w:rPr>
      </w:pPr>
    </w:p>
    <w:p w:rsidR="00B04486" w:rsidRPr="00CF53F4" w:rsidRDefault="00B04486" w:rsidP="00B04486">
      <w:pPr>
        <w:rPr>
          <w:sz w:val="24"/>
        </w:rPr>
      </w:pPr>
    </w:p>
    <w:p w:rsidR="00B04486" w:rsidRPr="00CF53F4" w:rsidRDefault="00B04486" w:rsidP="007A4DD4">
      <w:pPr>
        <w:widowControl/>
        <w:adjustRightInd w:val="0"/>
        <w:snapToGrid w:val="0"/>
        <w:spacing w:beforeLines="30" w:afterLines="30"/>
        <w:jc w:val="center"/>
        <w:outlineLvl w:val="4"/>
        <w:rPr>
          <w:b/>
          <w:kern w:val="0"/>
          <w:sz w:val="24"/>
        </w:rPr>
      </w:pPr>
      <w:r w:rsidRPr="00CF53F4">
        <w:rPr>
          <w:rFonts w:hint="eastAsia"/>
          <w:b/>
          <w:kern w:val="0"/>
          <w:sz w:val="24"/>
        </w:rPr>
        <w:t>续</w:t>
      </w:r>
      <w:r>
        <w:rPr>
          <w:b/>
          <w:kern w:val="0"/>
          <w:sz w:val="24"/>
        </w:rPr>
        <w:t>表</w:t>
      </w:r>
      <w:r>
        <w:rPr>
          <w:b/>
          <w:kern w:val="0"/>
          <w:sz w:val="24"/>
        </w:rPr>
        <w:t>13.4</w:t>
      </w:r>
      <w:r w:rsidRPr="00CF53F4">
        <w:rPr>
          <w:b/>
          <w:kern w:val="0"/>
          <w:sz w:val="24"/>
        </w:rPr>
        <w:t>-</w:t>
      </w:r>
      <w:r>
        <w:rPr>
          <w:rFonts w:hint="eastAsia"/>
          <w:b/>
          <w:kern w:val="0"/>
          <w:sz w:val="24"/>
        </w:rPr>
        <w:t>4</w:t>
      </w:r>
      <w:r w:rsidRPr="00CF53F4">
        <w:rPr>
          <w:b/>
          <w:kern w:val="0"/>
          <w:sz w:val="24"/>
        </w:rPr>
        <w:t xml:space="preserve">  </w:t>
      </w:r>
      <w:r w:rsidRPr="00CF53F4">
        <w:rPr>
          <w:rFonts w:hint="eastAsia"/>
          <w:b/>
          <w:kern w:val="0"/>
          <w:sz w:val="24"/>
        </w:rPr>
        <w:t xml:space="preserve">  </w:t>
      </w:r>
      <w:r w:rsidRPr="00CF53F4">
        <w:rPr>
          <w:b/>
          <w:kern w:val="0"/>
          <w:sz w:val="24"/>
        </w:rPr>
        <w:t xml:space="preserve"> </w:t>
      </w:r>
      <w:r w:rsidRPr="00CF53F4">
        <w:rPr>
          <w:rFonts w:hint="eastAsia"/>
          <w:b/>
          <w:kern w:val="0"/>
          <w:sz w:val="24"/>
        </w:rPr>
        <w:t>利润和</w:t>
      </w:r>
      <w:r w:rsidRPr="00CF53F4">
        <w:rPr>
          <w:b/>
          <w:kern w:val="0"/>
          <w:sz w:val="24"/>
        </w:rPr>
        <w:t>利润分配表</w:t>
      </w:r>
    </w:p>
    <w:p w:rsidR="00B04486" w:rsidRPr="00CF53F4" w:rsidRDefault="00B04486" w:rsidP="00B04486">
      <w:pPr>
        <w:adjustRightInd w:val="0"/>
        <w:snapToGrid w:val="0"/>
        <w:spacing w:line="360" w:lineRule="auto"/>
        <w:jc w:val="left"/>
        <w:rPr>
          <w:sz w:val="28"/>
          <w:szCs w:val="28"/>
        </w:rPr>
      </w:pPr>
      <w:r w:rsidRPr="00CF53F4">
        <w:rPr>
          <w:rFonts w:hint="eastAsia"/>
          <w:sz w:val="24"/>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61"/>
        <w:gridCol w:w="3220"/>
        <w:gridCol w:w="999"/>
        <w:gridCol w:w="999"/>
        <w:gridCol w:w="1000"/>
        <w:gridCol w:w="1000"/>
        <w:gridCol w:w="1000"/>
        <w:gridCol w:w="1000"/>
        <w:gridCol w:w="1000"/>
        <w:gridCol w:w="1000"/>
        <w:gridCol w:w="1000"/>
        <w:gridCol w:w="1000"/>
        <w:gridCol w:w="1009"/>
      </w:tblGrid>
      <w:tr w:rsidR="00B04486" w:rsidRPr="00CF53F4" w:rsidTr="005B05C1">
        <w:trPr>
          <w:trHeight w:val="284"/>
        </w:trPr>
        <w:tc>
          <w:tcPr>
            <w:tcW w:w="190"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序号</w:t>
            </w:r>
          </w:p>
        </w:tc>
        <w:tc>
          <w:tcPr>
            <w:tcW w:w="1089"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项目</w:t>
            </w:r>
            <w:r w:rsidRPr="00CF53F4">
              <w:rPr>
                <w:color w:val="000000"/>
                <w:kern w:val="0"/>
                <w:sz w:val="16"/>
                <w:szCs w:val="16"/>
              </w:rPr>
              <w:t xml:space="preserve">               </w:t>
            </w:r>
            <w:r w:rsidRPr="00CF53F4">
              <w:rPr>
                <w:color w:val="000000"/>
                <w:kern w:val="0"/>
                <w:sz w:val="16"/>
                <w:szCs w:val="16"/>
              </w:rPr>
              <w:t>年份</w:t>
            </w:r>
          </w:p>
        </w:tc>
        <w:tc>
          <w:tcPr>
            <w:tcW w:w="3721" w:type="pct"/>
            <w:gridSpan w:val="11"/>
            <w:shd w:val="clear" w:color="auto" w:fill="auto"/>
            <w:noWrap/>
            <w:vAlign w:val="center"/>
            <w:hideMark/>
          </w:tcPr>
          <w:p w:rsidR="00B04486" w:rsidRPr="00CF53F4" w:rsidRDefault="00B04486" w:rsidP="005B05C1">
            <w:pPr>
              <w:widowControl/>
              <w:jc w:val="center"/>
              <w:rPr>
                <w:kern w:val="0"/>
                <w:sz w:val="16"/>
                <w:szCs w:val="16"/>
              </w:rPr>
            </w:pPr>
            <w:r w:rsidRPr="00CF53F4">
              <w:rPr>
                <w:rFonts w:hint="eastAsia"/>
                <w:kern w:val="0"/>
                <w:sz w:val="16"/>
                <w:szCs w:val="16"/>
              </w:rPr>
              <w:t>计算期</w:t>
            </w:r>
          </w:p>
        </w:tc>
      </w:tr>
      <w:tr w:rsidR="00B04486" w:rsidRPr="00CF53F4" w:rsidTr="005B05C1">
        <w:trPr>
          <w:trHeight w:val="284"/>
        </w:trPr>
        <w:tc>
          <w:tcPr>
            <w:tcW w:w="190" w:type="pct"/>
            <w:vMerge/>
            <w:vAlign w:val="center"/>
            <w:hideMark/>
          </w:tcPr>
          <w:p w:rsidR="00B04486" w:rsidRPr="00CF53F4" w:rsidRDefault="00B04486" w:rsidP="005B05C1">
            <w:pPr>
              <w:widowControl/>
              <w:jc w:val="left"/>
              <w:rPr>
                <w:color w:val="000000"/>
                <w:kern w:val="0"/>
                <w:sz w:val="16"/>
                <w:szCs w:val="16"/>
              </w:rPr>
            </w:pPr>
          </w:p>
        </w:tc>
        <w:tc>
          <w:tcPr>
            <w:tcW w:w="1089" w:type="pct"/>
            <w:vMerge/>
            <w:vAlign w:val="center"/>
            <w:hideMark/>
          </w:tcPr>
          <w:p w:rsidR="00B04486" w:rsidRPr="00CF53F4" w:rsidRDefault="00B04486" w:rsidP="005B05C1">
            <w:pPr>
              <w:widowControl/>
              <w:jc w:val="left"/>
              <w:rPr>
                <w:color w:val="000000"/>
                <w:kern w:val="0"/>
                <w:sz w:val="16"/>
                <w:szCs w:val="16"/>
              </w:rPr>
            </w:pP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11</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12</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13</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14</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15</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16</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17</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18</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19</w:t>
            </w:r>
          </w:p>
        </w:tc>
        <w:tc>
          <w:tcPr>
            <w:tcW w:w="33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20</w:t>
            </w:r>
          </w:p>
        </w:tc>
        <w:tc>
          <w:tcPr>
            <w:tcW w:w="342"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2</w:t>
            </w:r>
            <w:r w:rsidRPr="00CF53F4">
              <w:rPr>
                <w:rFonts w:hint="eastAsia"/>
                <w:color w:val="000000"/>
                <w:kern w:val="0"/>
                <w:sz w:val="16"/>
                <w:szCs w:val="16"/>
              </w:rPr>
              <w:t>1</w:t>
            </w: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营业收入</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1.1</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上网电量（</w:t>
            </w:r>
            <w:r w:rsidRPr="005C7D64">
              <w:rPr>
                <w:color w:val="000000"/>
                <w:kern w:val="0"/>
                <w:sz w:val="18"/>
                <w:szCs w:val="18"/>
              </w:rPr>
              <w:t>mwh</w:t>
            </w:r>
            <w:r w:rsidRPr="005C7D64">
              <w:rPr>
                <w:color w:val="000000"/>
                <w:kern w:val="0"/>
                <w:sz w:val="18"/>
                <w:szCs w:val="18"/>
              </w:rPr>
              <w:t>）</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1.2</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电价（不含增值税）</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1.3</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电价（含增值税）</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2</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营业税金及附加</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3</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总成本费用</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4</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补贴收入（应税）</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5</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利润总额（</w:t>
            </w:r>
            <w:r w:rsidRPr="005C7D64">
              <w:rPr>
                <w:color w:val="000000"/>
                <w:kern w:val="0"/>
                <w:sz w:val="18"/>
                <w:szCs w:val="18"/>
              </w:rPr>
              <w:t>1-2-3+4</w:t>
            </w:r>
            <w:r w:rsidRPr="005C7D64">
              <w:rPr>
                <w:color w:val="000000"/>
                <w:kern w:val="0"/>
                <w:sz w:val="18"/>
                <w:szCs w:val="18"/>
              </w:rPr>
              <w:t>）</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6</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弥补以前年度亏损</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7</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应纳税所得额（</w:t>
            </w:r>
            <w:r w:rsidRPr="005C7D64">
              <w:rPr>
                <w:color w:val="000000"/>
                <w:kern w:val="0"/>
                <w:sz w:val="18"/>
                <w:szCs w:val="18"/>
              </w:rPr>
              <w:t>5</w:t>
            </w:r>
            <w:r w:rsidRPr="005C7D64">
              <w:rPr>
                <w:color w:val="000000"/>
                <w:kern w:val="0"/>
                <w:sz w:val="18"/>
                <w:szCs w:val="18"/>
              </w:rPr>
              <w:t>－</w:t>
            </w:r>
            <w:r w:rsidRPr="005C7D64">
              <w:rPr>
                <w:color w:val="000000"/>
                <w:kern w:val="0"/>
                <w:sz w:val="18"/>
                <w:szCs w:val="18"/>
              </w:rPr>
              <w:t>6</w:t>
            </w:r>
            <w:r w:rsidRPr="005C7D64">
              <w:rPr>
                <w:color w:val="000000"/>
                <w:kern w:val="0"/>
                <w:sz w:val="18"/>
                <w:szCs w:val="18"/>
              </w:rPr>
              <w:t>）</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8</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所得税</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9</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补贴收入（免税）</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10</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净利润（</w:t>
            </w:r>
            <w:r w:rsidRPr="005C7D64">
              <w:rPr>
                <w:color w:val="000000"/>
                <w:kern w:val="0"/>
                <w:sz w:val="18"/>
                <w:szCs w:val="18"/>
              </w:rPr>
              <w:t>5</w:t>
            </w:r>
            <w:r w:rsidRPr="005C7D64">
              <w:rPr>
                <w:color w:val="000000"/>
                <w:kern w:val="0"/>
                <w:sz w:val="18"/>
                <w:szCs w:val="18"/>
              </w:rPr>
              <w:t>－</w:t>
            </w:r>
            <w:r w:rsidRPr="005C7D64">
              <w:rPr>
                <w:color w:val="000000"/>
                <w:kern w:val="0"/>
                <w:sz w:val="18"/>
                <w:szCs w:val="18"/>
              </w:rPr>
              <w:t>8</w:t>
            </w:r>
            <w:r w:rsidRPr="005C7D64">
              <w:rPr>
                <w:color w:val="000000"/>
                <w:kern w:val="0"/>
                <w:sz w:val="18"/>
                <w:szCs w:val="18"/>
              </w:rPr>
              <w:t>）</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11</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期初未分配的利润</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12</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提取法定盈余公积金</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13</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可供投资者分配的利润（</w:t>
            </w:r>
            <w:r w:rsidRPr="005C7D64">
              <w:rPr>
                <w:color w:val="000000"/>
                <w:kern w:val="0"/>
                <w:sz w:val="18"/>
                <w:szCs w:val="18"/>
              </w:rPr>
              <w:t>11</w:t>
            </w:r>
            <w:r w:rsidRPr="005C7D64">
              <w:rPr>
                <w:color w:val="000000"/>
                <w:kern w:val="0"/>
                <w:sz w:val="18"/>
                <w:szCs w:val="18"/>
              </w:rPr>
              <w:t>－</w:t>
            </w:r>
            <w:r w:rsidRPr="005C7D64">
              <w:rPr>
                <w:color w:val="000000"/>
                <w:kern w:val="0"/>
                <w:sz w:val="18"/>
                <w:szCs w:val="18"/>
              </w:rPr>
              <w:t>12</w:t>
            </w:r>
            <w:r w:rsidRPr="005C7D64">
              <w:rPr>
                <w:color w:val="000000"/>
                <w:kern w:val="0"/>
                <w:sz w:val="18"/>
                <w:szCs w:val="18"/>
              </w:rPr>
              <w:t>）</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14</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应付利润</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15</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未分配利润</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16</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息税前利润（利润总额＋利息支出）</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r w:rsidR="00B04486" w:rsidRPr="00CF53F4" w:rsidTr="005B05C1">
        <w:trPr>
          <w:trHeight w:val="284"/>
        </w:trPr>
        <w:tc>
          <w:tcPr>
            <w:tcW w:w="190"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17</w:t>
            </w:r>
          </w:p>
        </w:tc>
        <w:tc>
          <w:tcPr>
            <w:tcW w:w="1089" w:type="pct"/>
            <w:shd w:val="clear" w:color="auto" w:fill="auto"/>
            <w:noWrap/>
            <w:vAlign w:val="center"/>
          </w:tcPr>
          <w:p w:rsidR="00B04486" w:rsidRPr="005C7D64" w:rsidRDefault="00B04486" w:rsidP="005B05C1">
            <w:pPr>
              <w:widowControl/>
              <w:jc w:val="left"/>
              <w:rPr>
                <w:color w:val="000000"/>
                <w:kern w:val="0"/>
                <w:sz w:val="18"/>
                <w:szCs w:val="18"/>
              </w:rPr>
            </w:pPr>
            <w:r w:rsidRPr="005C7D64">
              <w:rPr>
                <w:color w:val="000000"/>
                <w:kern w:val="0"/>
                <w:sz w:val="18"/>
                <w:szCs w:val="18"/>
              </w:rPr>
              <w:t>息税折旧摊销前利润</w:t>
            </w:r>
          </w:p>
        </w:tc>
        <w:tc>
          <w:tcPr>
            <w:tcW w:w="338" w:type="pct"/>
            <w:shd w:val="clear" w:color="auto" w:fill="auto"/>
            <w:noWrap/>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38" w:type="pct"/>
            <w:shd w:val="clear" w:color="auto" w:fill="auto"/>
            <w:vAlign w:val="center"/>
          </w:tcPr>
          <w:p w:rsidR="00B04486" w:rsidRPr="009713C9" w:rsidRDefault="00B04486" w:rsidP="005B05C1">
            <w:pPr>
              <w:jc w:val="right"/>
              <w:rPr>
                <w:color w:val="000000"/>
                <w:sz w:val="18"/>
                <w:szCs w:val="18"/>
              </w:rPr>
            </w:pPr>
          </w:p>
        </w:tc>
        <w:tc>
          <w:tcPr>
            <w:tcW w:w="342" w:type="pct"/>
            <w:shd w:val="clear" w:color="auto" w:fill="auto"/>
            <w:vAlign w:val="center"/>
          </w:tcPr>
          <w:p w:rsidR="00B04486" w:rsidRPr="009713C9" w:rsidRDefault="00B04486" w:rsidP="005B05C1">
            <w:pPr>
              <w:jc w:val="right"/>
              <w:rPr>
                <w:color w:val="000000"/>
                <w:sz w:val="18"/>
                <w:szCs w:val="18"/>
              </w:rPr>
            </w:pPr>
          </w:p>
        </w:tc>
      </w:tr>
    </w:tbl>
    <w:p w:rsidR="00B04486" w:rsidRPr="00CF53F4" w:rsidRDefault="00B04486" w:rsidP="00B04486">
      <w:pPr>
        <w:adjustRightInd w:val="0"/>
        <w:snapToGrid w:val="0"/>
        <w:spacing w:line="360" w:lineRule="auto"/>
        <w:jc w:val="center"/>
        <w:rPr>
          <w:sz w:val="28"/>
          <w:szCs w:val="28"/>
        </w:rPr>
      </w:pPr>
    </w:p>
    <w:p w:rsidR="00B04486" w:rsidRPr="00CF53F4" w:rsidRDefault="00B04486" w:rsidP="00B04486">
      <w:pPr>
        <w:adjustRightInd w:val="0"/>
        <w:snapToGrid w:val="0"/>
        <w:spacing w:line="360" w:lineRule="auto"/>
        <w:jc w:val="center"/>
        <w:rPr>
          <w:sz w:val="28"/>
          <w:szCs w:val="28"/>
        </w:rPr>
      </w:pPr>
    </w:p>
    <w:p w:rsidR="00B04486" w:rsidRPr="00CF53F4" w:rsidRDefault="00B04486" w:rsidP="007A4DD4">
      <w:pPr>
        <w:widowControl/>
        <w:adjustRightInd w:val="0"/>
        <w:snapToGrid w:val="0"/>
        <w:spacing w:beforeLines="30" w:afterLines="30"/>
        <w:jc w:val="center"/>
        <w:outlineLvl w:val="4"/>
        <w:rPr>
          <w:b/>
          <w:kern w:val="0"/>
          <w:sz w:val="24"/>
        </w:rPr>
      </w:pPr>
      <w:r>
        <w:rPr>
          <w:b/>
          <w:kern w:val="0"/>
          <w:sz w:val="24"/>
        </w:rPr>
        <w:t>表</w:t>
      </w:r>
      <w:r>
        <w:rPr>
          <w:b/>
          <w:kern w:val="0"/>
          <w:sz w:val="24"/>
        </w:rPr>
        <w:t>13.4</w:t>
      </w:r>
      <w:r w:rsidRPr="00CF53F4">
        <w:rPr>
          <w:b/>
          <w:kern w:val="0"/>
          <w:sz w:val="24"/>
        </w:rPr>
        <w:t>-</w:t>
      </w:r>
      <w:r>
        <w:rPr>
          <w:rFonts w:hint="eastAsia"/>
          <w:b/>
          <w:kern w:val="0"/>
          <w:sz w:val="24"/>
        </w:rPr>
        <w:t>5</w:t>
      </w:r>
      <w:r w:rsidRPr="00CF53F4">
        <w:rPr>
          <w:rFonts w:hint="eastAsia"/>
          <w:b/>
          <w:kern w:val="0"/>
          <w:sz w:val="24"/>
        </w:rPr>
        <w:t xml:space="preserve">     </w:t>
      </w:r>
      <w:r w:rsidRPr="00CF53F4">
        <w:rPr>
          <w:rFonts w:hint="eastAsia"/>
          <w:b/>
          <w:kern w:val="0"/>
          <w:sz w:val="24"/>
        </w:rPr>
        <w:t>借款还本付息计划表</w:t>
      </w:r>
      <w:r w:rsidRPr="00CF53F4">
        <w:rPr>
          <w:rFonts w:hint="eastAsia"/>
          <w:b/>
          <w:kern w:val="0"/>
          <w:sz w:val="24"/>
        </w:rPr>
        <w:t xml:space="preserve"> </w:t>
      </w:r>
    </w:p>
    <w:p w:rsidR="00B04486" w:rsidRPr="00CF53F4" w:rsidRDefault="00B04486" w:rsidP="00B04486">
      <w:pPr>
        <w:adjustRightInd w:val="0"/>
        <w:snapToGrid w:val="0"/>
        <w:spacing w:line="360" w:lineRule="auto"/>
        <w:jc w:val="left"/>
        <w:rPr>
          <w:szCs w:val="21"/>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4"/>
        <w:gridCol w:w="2557"/>
        <w:gridCol w:w="1256"/>
        <w:gridCol w:w="677"/>
        <w:gridCol w:w="1074"/>
        <w:gridCol w:w="1068"/>
        <w:gridCol w:w="1074"/>
        <w:gridCol w:w="1074"/>
        <w:gridCol w:w="1074"/>
        <w:gridCol w:w="1074"/>
        <w:gridCol w:w="1074"/>
        <w:gridCol w:w="1074"/>
        <w:gridCol w:w="1068"/>
      </w:tblGrid>
      <w:tr w:rsidR="00B04486" w:rsidRPr="00CF53F4" w:rsidTr="005B05C1">
        <w:trPr>
          <w:trHeight w:val="284"/>
        </w:trPr>
        <w:tc>
          <w:tcPr>
            <w:tcW w:w="218"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序号</w:t>
            </w:r>
          </w:p>
        </w:tc>
        <w:tc>
          <w:tcPr>
            <w:tcW w:w="865"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项目</w:t>
            </w:r>
            <w:r w:rsidRPr="00CF53F4">
              <w:rPr>
                <w:color w:val="000000"/>
                <w:kern w:val="0"/>
                <w:sz w:val="18"/>
                <w:szCs w:val="18"/>
              </w:rPr>
              <w:t xml:space="preserve">               </w:t>
            </w:r>
            <w:r w:rsidRPr="00CF53F4">
              <w:rPr>
                <w:color w:val="000000"/>
                <w:kern w:val="0"/>
                <w:sz w:val="18"/>
                <w:szCs w:val="18"/>
              </w:rPr>
              <w:t>年份</w:t>
            </w:r>
          </w:p>
        </w:tc>
        <w:tc>
          <w:tcPr>
            <w:tcW w:w="425" w:type="pct"/>
            <w:vMerge w:val="restart"/>
            <w:vAlign w:val="center"/>
          </w:tcPr>
          <w:p w:rsidR="00B04486" w:rsidRPr="00CF53F4" w:rsidRDefault="00B04486" w:rsidP="005B05C1">
            <w:pPr>
              <w:widowControl/>
              <w:jc w:val="center"/>
              <w:rPr>
                <w:color w:val="000000"/>
                <w:kern w:val="0"/>
                <w:sz w:val="18"/>
                <w:szCs w:val="18"/>
              </w:rPr>
            </w:pPr>
            <w:r w:rsidRPr="00CF53F4">
              <w:rPr>
                <w:rFonts w:hint="eastAsia"/>
                <w:color w:val="000000"/>
                <w:kern w:val="0"/>
                <w:sz w:val="18"/>
                <w:szCs w:val="18"/>
              </w:rPr>
              <w:t>合计</w:t>
            </w:r>
          </w:p>
        </w:tc>
        <w:tc>
          <w:tcPr>
            <w:tcW w:w="3491" w:type="pct"/>
            <w:gridSpan w:val="10"/>
            <w:shd w:val="clear" w:color="auto" w:fill="auto"/>
            <w:vAlign w:val="center"/>
            <w:hideMark/>
          </w:tcPr>
          <w:p w:rsidR="00B04486" w:rsidRPr="00CF53F4" w:rsidRDefault="00B04486" w:rsidP="005B05C1">
            <w:pPr>
              <w:widowControl/>
              <w:jc w:val="center"/>
              <w:rPr>
                <w:kern w:val="0"/>
                <w:sz w:val="18"/>
                <w:szCs w:val="18"/>
              </w:rPr>
            </w:pPr>
            <w:r w:rsidRPr="00CF53F4">
              <w:rPr>
                <w:rFonts w:hint="eastAsia"/>
                <w:kern w:val="0"/>
                <w:sz w:val="18"/>
                <w:szCs w:val="18"/>
              </w:rPr>
              <w:t>计算期</w:t>
            </w:r>
          </w:p>
        </w:tc>
      </w:tr>
      <w:tr w:rsidR="00B04486" w:rsidRPr="00CF53F4" w:rsidTr="005B05C1">
        <w:trPr>
          <w:trHeight w:val="284"/>
        </w:trPr>
        <w:tc>
          <w:tcPr>
            <w:tcW w:w="218" w:type="pct"/>
            <w:vMerge/>
            <w:vAlign w:val="center"/>
            <w:hideMark/>
          </w:tcPr>
          <w:p w:rsidR="00B04486" w:rsidRPr="00CF53F4" w:rsidRDefault="00B04486" w:rsidP="005B05C1">
            <w:pPr>
              <w:widowControl/>
              <w:jc w:val="left"/>
              <w:rPr>
                <w:color w:val="000000"/>
                <w:kern w:val="0"/>
                <w:sz w:val="18"/>
                <w:szCs w:val="18"/>
              </w:rPr>
            </w:pPr>
          </w:p>
        </w:tc>
        <w:tc>
          <w:tcPr>
            <w:tcW w:w="865" w:type="pct"/>
            <w:vMerge/>
            <w:vAlign w:val="center"/>
            <w:hideMark/>
          </w:tcPr>
          <w:p w:rsidR="00B04486" w:rsidRPr="00CF53F4" w:rsidRDefault="00B04486" w:rsidP="005B05C1">
            <w:pPr>
              <w:widowControl/>
              <w:jc w:val="left"/>
              <w:rPr>
                <w:color w:val="000000"/>
                <w:kern w:val="0"/>
                <w:sz w:val="18"/>
                <w:szCs w:val="18"/>
              </w:rPr>
            </w:pPr>
          </w:p>
        </w:tc>
        <w:tc>
          <w:tcPr>
            <w:tcW w:w="425" w:type="pct"/>
            <w:vMerge/>
          </w:tcPr>
          <w:p w:rsidR="00B04486" w:rsidRPr="00CF53F4" w:rsidRDefault="00B04486" w:rsidP="005B05C1">
            <w:pPr>
              <w:widowControl/>
              <w:jc w:val="center"/>
              <w:rPr>
                <w:color w:val="000000"/>
                <w:kern w:val="0"/>
                <w:sz w:val="18"/>
                <w:szCs w:val="18"/>
              </w:rPr>
            </w:pPr>
          </w:p>
        </w:tc>
        <w:tc>
          <w:tcPr>
            <w:tcW w:w="22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w:t>
            </w:r>
          </w:p>
        </w:tc>
        <w:tc>
          <w:tcPr>
            <w:tcW w:w="363"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2</w:t>
            </w:r>
          </w:p>
        </w:tc>
        <w:tc>
          <w:tcPr>
            <w:tcW w:w="361"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3</w:t>
            </w:r>
          </w:p>
        </w:tc>
        <w:tc>
          <w:tcPr>
            <w:tcW w:w="363"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4</w:t>
            </w:r>
          </w:p>
        </w:tc>
        <w:tc>
          <w:tcPr>
            <w:tcW w:w="363"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5</w:t>
            </w:r>
          </w:p>
        </w:tc>
        <w:tc>
          <w:tcPr>
            <w:tcW w:w="363"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6</w:t>
            </w:r>
          </w:p>
        </w:tc>
        <w:tc>
          <w:tcPr>
            <w:tcW w:w="363"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7</w:t>
            </w:r>
          </w:p>
        </w:tc>
        <w:tc>
          <w:tcPr>
            <w:tcW w:w="363"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8</w:t>
            </w:r>
          </w:p>
        </w:tc>
        <w:tc>
          <w:tcPr>
            <w:tcW w:w="363"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9</w:t>
            </w:r>
          </w:p>
        </w:tc>
        <w:tc>
          <w:tcPr>
            <w:tcW w:w="361"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10</w:t>
            </w: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长期借款</w:t>
            </w:r>
          </w:p>
        </w:tc>
        <w:tc>
          <w:tcPr>
            <w:tcW w:w="425" w:type="pct"/>
            <w:vAlign w:val="center"/>
          </w:tcPr>
          <w:p w:rsidR="00B04486" w:rsidRPr="00C30138" w:rsidRDefault="00B04486" w:rsidP="005B05C1">
            <w:pPr>
              <w:rPr>
                <w:color w:val="000000"/>
                <w:sz w:val="18"/>
                <w:szCs w:val="18"/>
              </w:rPr>
            </w:pPr>
          </w:p>
        </w:tc>
        <w:tc>
          <w:tcPr>
            <w:tcW w:w="229"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年初借款余额</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当期还本付息</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本年还本</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本年付息</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期末借款余额</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425" w:type="pct"/>
            <w:vAlign w:val="center"/>
          </w:tcPr>
          <w:p w:rsidR="00B04486" w:rsidRPr="00C30138" w:rsidRDefault="00B04486" w:rsidP="005B05C1">
            <w:pPr>
              <w:rPr>
                <w:color w:val="000000"/>
                <w:sz w:val="18"/>
                <w:szCs w:val="18"/>
              </w:rPr>
            </w:pPr>
          </w:p>
        </w:tc>
        <w:tc>
          <w:tcPr>
            <w:tcW w:w="229"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流动资金借款</w:t>
            </w:r>
          </w:p>
        </w:tc>
        <w:tc>
          <w:tcPr>
            <w:tcW w:w="425" w:type="pct"/>
            <w:vAlign w:val="center"/>
          </w:tcPr>
          <w:p w:rsidR="00B04486" w:rsidRPr="00C30138" w:rsidRDefault="00B04486" w:rsidP="005B05C1">
            <w:pPr>
              <w:rPr>
                <w:color w:val="000000"/>
                <w:sz w:val="18"/>
                <w:szCs w:val="18"/>
              </w:rPr>
            </w:pPr>
          </w:p>
        </w:tc>
        <w:tc>
          <w:tcPr>
            <w:tcW w:w="229"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流动资金借款累计</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流动资金利息</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偿还流动资金借款本金</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425" w:type="pct"/>
            <w:vAlign w:val="center"/>
          </w:tcPr>
          <w:p w:rsidR="00B04486" w:rsidRPr="00C30138" w:rsidRDefault="00B04486" w:rsidP="005B05C1">
            <w:pPr>
              <w:rPr>
                <w:color w:val="000000"/>
                <w:sz w:val="18"/>
                <w:szCs w:val="18"/>
              </w:rPr>
            </w:pPr>
          </w:p>
        </w:tc>
        <w:tc>
          <w:tcPr>
            <w:tcW w:w="229"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短期借款</w:t>
            </w:r>
          </w:p>
        </w:tc>
        <w:tc>
          <w:tcPr>
            <w:tcW w:w="425" w:type="pct"/>
            <w:vAlign w:val="center"/>
          </w:tcPr>
          <w:p w:rsidR="00B04486" w:rsidRPr="00C30138" w:rsidRDefault="00B04486" w:rsidP="005B05C1">
            <w:pPr>
              <w:rPr>
                <w:color w:val="000000"/>
                <w:sz w:val="18"/>
                <w:szCs w:val="18"/>
              </w:rPr>
            </w:pPr>
          </w:p>
        </w:tc>
        <w:tc>
          <w:tcPr>
            <w:tcW w:w="229"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vAlign w:val="center"/>
          </w:tcPr>
          <w:p w:rsidR="00B04486" w:rsidRPr="00C30138" w:rsidRDefault="00B04486" w:rsidP="005B05C1">
            <w:pPr>
              <w:rPr>
                <w:color w:val="000000"/>
                <w:sz w:val="18"/>
                <w:szCs w:val="18"/>
              </w:rPr>
            </w:pPr>
          </w:p>
        </w:tc>
        <w:tc>
          <w:tcPr>
            <w:tcW w:w="36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偿还短期借款本金</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短期贷款</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短期借款利息</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vAlign w:val="center"/>
          </w:tcPr>
          <w:p w:rsidR="00B04486" w:rsidRPr="00C30138" w:rsidRDefault="00B04486" w:rsidP="005B05C1">
            <w:pPr>
              <w:jc w:val="right"/>
              <w:rPr>
                <w:color w:val="000000"/>
                <w:sz w:val="18"/>
                <w:szCs w:val="18"/>
              </w:rPr>
            </w:pPr>
          </w:p>
        </w:tc>
        <w:tc>
          <w:tcPr>
            <w:tcW w:w="36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425" w:type="pct"/>
            <w:vAlign w:val="center"/>
          </w:tcPr>
          <w:p w:rsidR="00B04486" w:rsidRPr="00C30138" w:rsidRDefault="00B04486" w:rsidP="005B05C1">
            <w:pPr>
              <w:rPr>
                <w:color w:val="000000"/>
                <w:sz w:val="18"/>
                <w:szCs w:val="18"/>
              </w:rPr>
            </w:pPr>
          </w:p>
        </w:tc>
        <w:tc>
          <w:tcPr>
            <w:tcW w:w="229"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1"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3" w:type="pct"/>
            <w:shd w:val="clear" w:color="auto" w:fill="auto"/>
            <w:noWrap/>
            <w:vAlign w:val="center"/>
          </w:tcPr>
          <w:p w:rsidR="00B04486" w:rsidRPr="00C30138" w:rsidRDefault="00B04486" w:rsidP="005B05C1">
            <w:pPr>
              <w:rPr>
                <w:color w:val="000000"/>
                <w:sz w:val="18"/>
                <w:szCs w:val="18"/>
              </w:rPr>
            </w:pPr>
          </w:p>
        </w:tc>
        <w:tc>
          <w:tcPr>
            <w:tcW w:w="361" w:type="pct"/>
            <w:shd w:val="clear" w:color="auto" w:fill="auto"/>
            <w:noWrap/>
            <w:vAlign w:val="center"/>
          </w:tcPr>
          <w:p w:rsidR="00B04486" w:rsidRPr="00C30138" w:rsidRDefault="00B04486" w:rsidP="005B05C1">
            <w:pPr>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利息备付率（</w:t>
            </w:r>
            <w:r w:rsidRPr="00A75D0A">
              <w:rPr>
                <w:color w:val="000000"/>
                <w:kern w:val="0"/>
                <w:sz w:val="18"/>
                <w:szCs w:val="18"/>
              </w:rPr>
              <w:t>%</w:t>
            </w:r>
            <w:r w:rsidRPr="00A75D0A">
              <w:rPr>
                <w:color w:val="000000"/>
                <w:kern w:val="0"/>
                <w:sz w:val="18"/>
                <w:szCs w:val="18"/>
              </w:rPr>
              <w:t>）</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noWrap/>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偿债备付率（</w:t>
            </w:r>
            <w:r w:rsidRPr="00A75D0A">
              <w:rPr>
                <w:color w:val="000000"/>
                <w:kern w:val="0"/>
                <w:sz w:val="18"/>
                <w:szCs w:val="18"/>
              </w:rPr>
              <w:t>%</w:t>
            </w:r>
            <w:r w:rsidRPr="00A75D0A">
              <w:rPr>
                <w:color w:val="000000"/>
                <w:kern w:val="0"/>
                <w:sz w:val="18"/>
                <w:szCs w:val="18"/>
              </w:rPr>
              <w:t>）</w:t>
            </w:r>
          </w:p>
        </w:tc>
        <w:tc>
          <w:tcPr>
            <w:tcW w:w="425" w:type="pct"/>
            <w:vAlign w:val="center"/>
          </w:tcPr>
          <w:p w:rsidR="00B04486" w:rsidRPr="00C30138" w:rsidRDefault="00B04486" w:rsidP="005B05C1">
            <w:pPr>
              <w:jc w:val="right"/>
              <w:rPr>
                <w:color w:val="000000"/>
                <w:sz w:val="18"/>
                <w:szCs w:val="18"/>
              </w:rPr>
            </w:pPr>
          </w:p>
        </w:tc>
        <w:tc>
          <w:tcPr>
            <w:tcW w:w="229"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3" w:type="pct"/>
            <w:shd w:val="clear" w:color="auto" w:fill="auto"/>
            <w:noWrap/>
            <w:vAlign w:val="center"/>
          </w:tcPr>
          <w:p w:rsidR="00B04486" w:rsidRPr="00C30138" w:rsidRDefault="00B04486" w:rsidP="005B05C1">
            <w:pPr>
              <w:jc w:val="right"/>
              <w:rPr>
                <w:color w:val="000000"/>
                <w:sz w:val="18"/>
                <w:szCs w:val="18"/>
              </w:rPr>
            </w:pPr>
          </w:p>
        </w:tc>
        <w:tc>
          <w:tcPr>
            <w:tcW w:w="361" w:type="pct"/>
            <w:shd w:val="clear" w:color="auto" w:fill="auto"/>
            <w:noWrap/>
            <w:vAlign w:val="center"/>
          </w:tcPr>
          <w:p w:rsidR="00B04486" w:rsidRPr="00C30138" w:rsidRDefault="00B04486" w:rsidP="005B05C1">
            <w:pPr>
              <w:jc w:val="right"/>
              <w:rPr>
                <w:color w:val="000000"/>
                <w:sz w:val="18"/>
                <w:szCs w:val="18"/>
              </w:rPr>
            </w:pPr>
          </w:p>
        </w:tc>
      </w:tr>
    </w:tbl>
    <w:p w:rsidR="00B04486" w:rsidRPr="00CF53F4" w:rsidRDefault="00B04486" w:rsidP="00B04486">
      <w:pPr>
        <w:adjustRightInd w:val="0"/>
        <w:snapToGrid w:val="0"/>
        <w:spacing w:line="360" w:lineRule="auto"/>
        <w:jc w:val="center"/>
        <w:rPr>
          <w:szCs w:val="21"/>
        </w:rPr>
      </w:pPr>
    </w:p>
    <w:p w:rsidR="00B04486" w:rsidRPr="00CF53F4" w:rsidRDefault="00B04486" w:rsidP="00B04486">
      <w:pPr>
        <w:adjustRightInd w:val="0"/>
        <w:snapToGrid w:val="0"/>
        <w:spacing w:line="360" w:lineRule="auto"/>
        <w:jc w:val="center"/>
        <w:rPr>
          <w:szCs w:val="21"/>
        </w:rPr>
      </w:pPr>
    </w:p>
    <w:p w:rsidR="00B04486" w:rsidRPr="00CF53F4" w:rsidRDefault="00B04486" w:rsidP="00B04486">
      <w:pPr>
        <w:adjustRightInd w:val="0"/>
        <w:snapToGrid w:val="0"/>
        <w:spacing w:line="360" w:lineRule="auto"/>
        <w:jc w:val="center"/>
        <w:rPr>
          <w:szCs w:val="21"/>
        </w:rPr>
      </w:pPr>
    </w:p>
    <w:p w:rsidR="00B04486" w:rsidRPr="00CF53F4" w:rsidRDefault="00B04486" w:rsidP="00B04486">
      <w:pPr>
        <w:adjustRightInd w:val="0"/>
        <w:snapToGrid w:val="0"/>
        <w:spacing w:line="360" w:lineRule="auto"/>
        <w:jc w:val="center"/>
        <w:rPr>
          <w:szCs w:val="21"/>
        </w:rPr>
      </w:pPr>
    </w:p>
    <w:p w:rsidR="00B04486" w:rsidRPr="00CF53F4" w:rsidRDefault="00B04486" w:rsidP="00B04486">
      <w:pPr>
        <w:adjustRightInd w:val="0"/>
        <w:snapToGrid w:val="0"/>
        <w:spacing w:line="360" w:lineRule="auto"/>
        <w:jc w:val="center"/>
        <w:rPr>
          <w:szCs w:val="21"/>
        </w:rPr>
      </w:pPr>
    </w:p>
    <w:p w:rsidR="00B04486" w:rsidRPr="00CF53F4" w:rsidRDefault="00B04486" w:rsidP="007A4DD4">
      <w:pPr>
        <w:widowControl/>
        <w:adjustRightInd w:val="0"/>
        <w:snapToGrid w:val="0"/>
        <w:spacing w:beforeLines="30" w:afterLines="30"/>
        <w:jc w:val="center"/>
        <w:outlineLvl w:val="4"/>
        <w:rPr>
          <w:b/>
          <w:kern w:val="0"/>
          <w:sz w:val="24"/>
        </w:rPr>
      </w:pPr>
      <w:r w:rsidRPr="00CF53F4">
        <w:rPr>
          <w:rFonts w:hint="eastAsia"/>
          <w:b/>
          <w:kern w:val="0"/>
          <w:sz w:val="24"/>
        </w:rPr>
        <w:t>续</w:t>
      </w:r>
      <w:r>
        <w:rPr>
          <w:b/>
          <w:kern w:val="0"/>
          <w:sz w:val="24"/>
        </w:rPr>
        <w:t>表</w:t>
      </w:r>
      <w:r>
        <w:rPr>
          <w:b/>
          <w:kern w:val="0"/>
          <w:sz w:val="24"/>
        </w:rPr>
        <w:t>13.4</w:t>
      </w:r>
      <w:r w:rsidRPr="00CF53F4">
        <w:rPr>
          <w:b/>
          <w:kern w:val="0"/>
          <w:sz w:val="24"/>
        </w:rPr>
        <w:t>-</w:t>
      </w:r>
      <w:r>
        <w:rPr>
          <w:rFonts w:hint="eastAsia"/>
          <w:b/>
          <w:kern w:val="0"/>
          <w:sz w:val="24"/>
        </w:rPr>
        <w:t>5</w:t>
      </w:r>
      <w:r w:rsidRPr="00CF53F4">
        <w:rPr>
          <w:rFonts w:hint="eastAsia"/>
          <w:b/>
          <w:kern w:val="0"/>
          <w:sz w:val="24"/>
        </w:rPr>
        <w:t xml:space="preserve">     </w:t>
      </w:r>
      <w:r w:rsidRPr="00CF53F4">
        <w:rPr>
          <w:rFonts w:hint="eastAsia"/>
          <w:b/>
          <w:kern w:val="0"/>
          <w:sz w:val="24"/>
        </w:rPr>
        <w:t>借款还本付息计划表</w:t>
      </w:r>
      <w:r w:rsidRPr="00CF53F4">
        <w:rPr>
          <w:rFonts w:hint="eastAsia"/>
          <w:b/>
          <w:kern w:val="0"/>
          <w:sz w:val="24"/>
        </w:rPr>
        <w:t xml:space="preserve"> </w:t>
      </w:r>
    </w:p>
    <w:p w:rsidR="00B04486" w:rsidRPr="00CF53F4" w:rsidRDefault="00B04486" w:rsidP="00B04486">
      <w:pPr>
        <w:adjustRightInd w:val="0"/>
        <w:snapToGrid w:val="0"/>
        <w:spacing w:line="360" w:lineRule="auto"/>
        <w:jc w:val="left"/>
        <w:rPr>
          <w:szCs w:val="21"/>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2"/>
        <w:gridCol w:w="2549"/>
        <w:gridCol w:w="1479"/>
        <w:gridCol w:w="1065"/>
        <w:gridCol w:w="1044"/>
        <w:gridCol w:w="1044"/>
        <w:gridCol w:w="994"/>
        <w:gridCol w:w="994"/>
        <w:gridCol w:w="994"/>
        <w:gridCol w:w="994"/>
        <w:gridCol w:w="994"/>
        <w:gridCol w:w="994"/>
        <w:gridCol w:w="1011"/>
      </w:tblGrid>
      <w:tr w:rsidR="00B04486" w:rsidRPr="00CF53F4" w:rsidTr="005B05C1">
        <w:trPr>
          <w:trHeight w:val="284"/>
        </w:trPr>
        <w:tc>
          <w:tcPr>
            <w:tcW w:w="214"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序号</w:t>
            </w:r>
          </w:p>
        </w:tc>
        <w:tc>
          <w:tcPr>
            <w:tcW w:w="862"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项目</w:t>
            </w:r>
            <w:r w:rsidRPr="00CF53F4">
              <w:rPr>
                <w:color w:val="000000"/>
                <w:kern w:val="0"/>
                <w:sz w:val="18"/>
                <w:szCs w:val="18"/>
              </w:rPr>
              <w:t xml:space="preserve">               </w:t>
            </w:r>
            <w:r w:rsidRPr="00CF53F4">
              <w:rPr>
                <w:color w:val="000000"/>
                <w:kern w:val="0"/>
                <w:sz w:val="18"/>
                <w:szCs w:val="18"/>
              </w:rPr>
              <w:t>年份</w:t>
            </w:r>
          </w:p>
        </w:tc>
        <w:tc>
          <w:tcPr>
            <w:tcW w:w="3924" w:type="pct"/>
            <w:gridSpan w:val="11"/>
            <w:vAlign w:val="center"/>
          </w:tcPr>
          <w:p w:rsidR="00B04486" w:rsidRPr="00CF53F4" w:rsidRDefault="00B04486" w:rsidP="005B05C1">
            <w:pPr>
              <w:widowControl/>
              <w:jc w:val="center"/>
              <w:rPr>
                <w:kern w:val="0"/>
                <w:sz w:val="18"/>
                <w:szCs w:val="18"/>
              </w:rPr>
            </w:pPr>
            <w:r w:rsidRPr="00CF53F4">
              <w:rPr>
                <w:rFonts w:hint="eastAsia"/>
                <w:kern w:val="0"/>
                <w:sz w:val="18"/>
                <w:szCs w:val="18"/>
              </w:rPr>
              <w:t>计算期</w:t>
            </w:r>
          </w:p>
        </w:tc>
      </w:tr>
      <w:tr w:rsidR="00B04486" w:rsidRPr="00CF53F4" w:rsidTr="005B05C1">
        <w:trPr>
          <w:trHeight w:val="284"/>
        </w:trPr>
        <w:tc>
          <w:tcPr>
            <w:tcW w:w="214" w:type="pct"/>
            <w:vMerge/>
            <w:vAlign w:val="center"/>
            <w:hideMark/>
          </w:tcPr>
          <w:p w:rsidR="00B04486" w:rsidRPr="00CF53F4" w:rsidRDefault="00B04486" w:rsidP="005B05C1">
            <w:pPr>
              <w:widowControl/>
              <w:jc w:val="left"/>
              <w:rPr>
                <w:color w:val="000000"/>
                <w:kern w:val="0"/>
                <w:sz w:val="18"/>
                <w:szCs w:val="18"/>
              </w:rPr>
            </w:pPr>
          </w:p>
        </w:tc>
        <w:tc>
          <w:tcPr>
            <w:tcW w:w="862" w:type="pct"/>
            <w:vMerge/>
            <w:vAlign w:val="center"/>
            <w:hideMark/>
          </w:tcPr>
          <w:p w:rsidR="00B04486" w:rsidRPr="00CF53F4" w:rsidRDefault="00B04486" w:rsidP="005B05C1">
            <w:pPr>
              <w:widowControl/>
              <w:jc w:val="left"/>
              <w:rPr>
                <w:color w:val="000000"/>
                <w:kern w:val="0"/>
                <w:sz w:val="18"/>
                <w:szCs w:val="18"/>
              </w:rPr>
            </w:pPr>
          </w:p>
        </w:tc>
        <w:tc>
          <w:tcPr>
            <w:tcW w:w="500" w:type="pct"/>
            <w:vAlign w:val="center"/>
          </w:tcPr>
          <w:p w:rsidR="00B04486" w:rsidRPr="00CF53F4" w:rsidRDefault="00B04486" w:rsidP="005B05C1">
            <w:pPr>
              <w:widowControl/>
              <w:jc w:val="center"/>
              <w:rPr>
                <w:color w:val="000000"/>
                <w:kern w:val="0"/>
                <w:sz w:val="18"/>
                <w:szCs w:val="18"/>
              </w:rPr>
            </w:pPr>
            <w:r w:rsidRPr="00CF53F4">
              <w:rPr>
                <w:color w:val="000000"/>
                <w:kern w:val="0"/>
                <w:sz w:val="18"/>
                <w:szCs w:val="18"/>
              </w:rPr>
              <w:t>11</w:t>
            </w:r>
          </w:p>
        </w:tc>
        <w:tc>
          <w:tcPr>
            <w:tcW w:w="360"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12</w:t>
            </w:r>
          </w:p>
        </w:tc>
        <w:tc>
          <w:tcPr>
            <w:tcW w:w="353"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13</w:t>
            </w:r>
          </w:p>
        </w:tc>
        <w:tc>
          <w:tcPr>
            <w:tcW w:w="353"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14</w:t>
            </w:r>
          </w:p>
        </w:tc>
        <w:tc>
          <w:tcPr>
            <w:tcW w:w="336"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15</w:t>
            </w:r>
          </w:p>
        </w:tc>
        <w:tc>
          <w:tcPr>
            <w:tcW w:w="33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16</w:t>
            </w:r>
          </w:p>
        </w:tc>
        <w:tc>
          <w:tcPr>
            <w:tcW w:w="336"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17</w:t>
            </w:r>
          </w:p>
        </w:tc>
        <w:tc>
          <w:tcPr>
            <w:tcW w:w="33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18</w:t>
            </w:r>
          </w:p>
        </w:tc>
        <w:tc>
          <w:tcPr>
            <w:tcW w:w="336"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19</w:t>
            </w:r>
          </w:p>
        </w:tc>
        <w:tc>
          <w:tcPr>
            <w:tcW w:w="33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20</w:t>
            </w:r>
          </w:p>
        </w:tc>
        <w:tc>
          <w:tcPr>
            <w:tcW w:w="341"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rFonts w:hint="eastAsia"/>
                <w:color w:val="000000"/>
                <w:kern w:val="0"/>
                <w:sz w:val="18"/>
                <w:szCs w:val="18"/>
              </w:rPr>
              <w:t>21</w:t>
            </w: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长期借款</w:t>
            </w:r>
          </w:p>
        </w:tc>
        <w:tc>
          <w:tcPr>
            <w:tcW w:w="500" w:type="pct"/>
            <w:vAlign w:val="center"/>
          </w:tcPr>
          <w:p w:rsidR="00B04486" w:rsidRPr="00C30138" w:rsidRDefault="00B04486" w:rsidP="005B05C1">
            <w:pPr>
              <w:rPr>
                <w:color w:val="000000"/>
                <w:sz w:val="18"/>
                <w:szCs w:val="18"/>
              </w:rPr>
            </w:pPr>
          </w:p>
        </w:tc>
        <w:tc>
          <w:tcPr>
            <w:tcW w:w="360" w:type="pct"/>
            <w:shd w:val="clear" w:color="auto" w:fill="auto"/>
            <w:vAlign w:val="center"/>
          </w:tcPr>
          <w:p w:rsidR="00B04486" w:rsidRPr="00C30138" w:rsidRDefault="00B04486" w:rsidP="005B05C1">
            <w:pPr>
              <w:rPr>
                <w:color w:val="000000"/>
                <w:sz w:val="18"/>
                <w:szCs w:val="18"/>
              </w:rPr>
            </w:pPr>
          </w:p>
        </w:tc>
        <w:tc>
          <w:tcPr>
            <w:tcW w:w="353" w:type="pct"/>
            <w:shd w:val="clear" w:color="auto" w:fill="auto"/>
            <w:noWrap/>
            <w:vAlign w:val="center"/>
          </w:tcPr>
          <w:p w:rsidR="00B04486" w:rsidRPr="00C30138" w:rsidRDefault="00B04486" w:rsidP="005B05C1">
            <w:pPr>
              <w:rPr>
                <w:color w:val="000000"/>
                <w:sz w:val="18"/>
                <w:szCs w:val="18"/>
              </w:rPr>
            </w:pPr>
          </w:p>
        </w:tc>
        <w:tc>
          <w:tcPr>
            <w:tcW w:w="353"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4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1.1</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年初借款余额</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1.2</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当期还本付息</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本年还本</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本年付息</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1.3</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期末借款余额</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500" w:type="pct"/>
            <w:vAlign w:val="center"/>
          </w:tcPr>
          <w:p w:rsidR="00B04486" w:rsidRPr="00C30138" w:rsidRDefault="00B04486" w:rsidP="005B05C1">
            <w:pPr>
              <w:rPr>
                <w:color w:val="000000"/>
                <w:sz w:val="18"/>
                <w:szCs w:val="18"/>
              </w:rPr>
            </w:pPr>
          </w:p>
        </w:tc>
        <w:tc>
          <w:tcPr>
            <w:tcW w:w="360" w:type="pct"/>
            <w:shd w:val="clear" w:color="auto" w:fill="auto"/>
            <w:vAlign w:val="center"/>
          </w:tcPr>
          <w:p w:rsidR="00B04486" w:rsidRPr="00C30138" w:rsidRDefault="00B04486" w:rsidP="005B05C1">
            <w:pPr>
              <w:rPr>
                <w:color w:val="000000"/>
                <w:sz w:val="18"/>
                <w:szCs w:val="18"/>
              </w:rPr>
            </w:pPr>
          </w:p>
        </w:tc>
        <w:tc>
          <w:tcPr>
            <w:tcW w:w="353" w:type="pct"/>
            <w:shd w:val="clear" w:color="auto" w:fill="auto"/>
            <w:noWrap/>
            <w:vAlign w:val="center"/>
          </w:tcPr>
          <w:p w:rsidR="00B04486" w:rsidRPr="00C30138" w:rsidRDefault="00B04486" w:rsidP="005B05C1">
            <w:pPr>
              <w:rPr>
                <w:color w:val="000000"/>
                <w:sz w:val="18"/>
                <w:szCs w:val="18"/>
              </w:rPr>
            </w:pPr>
          </w:p>
        </w:tc>
        <w:tc>
          <w:tcPr>
            <w:tcW w:w="353"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4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流动资金借款</w:t>
            </w:r>
          </w:p>
        </w:tc>
        <w:tc>
          <w:tcPr>
            <w:tcW w:w="500" w:type="pct"/>
            <w:vAlign w:val="center"/>
          </w:tcPr>
          <w:p w:rsidR="00B04486" w:rsidRPr="00C30138" w:rsidRDefault="00B04486" w:rsidP="005B05C1">
            <w:pPr>
              <w:rPr>
                <w:color w:val="000000"/>
                <w:sz w:val="18"/>
                <w:szCs w:val="18"/>
              </w:rPr>
            </w:pPr>
          </w:p>
        </w:tc>
        <w:tc>
          <w:tcPr>
            <w:tcW w:w="360" w:type="pct"/>
            <w:shd w:val="clear" w:color="auto" w:fill="auto"/>
            <w:vAlign w:val="center"/>
          </w:tcPr>
          <w:p w:rsidR="00B04486" w:rsidRPr="00C30138" w:rsidRDefault="00B04486" w:rsidP="005B05C1">
            <w:pPr>
              <w:rPr>
                <w:color w:val="000000"/>
                <w:sz w:val="18"/>
                <w:szCs w:val="18"/>
              </w:rPr>
            </w:pPr>
          </w:p>
        </w:tc>
        <w:tc>
          <w:tcPr>
            <w:tcW w:w="353" w:type="pct"/>
            <w:shd w:val="clear" w:color="auto" w:fill="auto"/>
            <w:noWrap/>
            <w:vAlign w:val="center"/>
          </w:tcPr>
          <w:p w:rsidR="00B04486" w:rsidRPr="00C30138" w:rsidRDefault="00B04486" w:rsidP="005B05C1">
            <w:pPr>
              <w:rPr>
                <w:color w:val="000000"/>
                <w:sz w:val="18"/>
                <w:szCs w:val="18"/>
              </w:rPr>
            </w:pPr>
          </w:p>
        </w:tc>
        <w:tc>
          <w:tcPr>
            <w:tcW w:w="353"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4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2.1</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流动资金借款累计</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2.2</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流动资金利息</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2.3</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偿还流动资金借款本金</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500" w:type="pct"/>
            <w:vAlign w:val="center"/>
          </w:tcPr>
          <w:p w:rsidR="00B04486" w:rsidRPr="00C30138" w:rsidRDefault="00B04486" w:rsidP="005B05C1">
            <w:pPr>
              <w:rPr>
                <w:color w:val="000000"/>
                <w:sz w:val="18"/>
                <w:szCs w:val="18"/>
              </w:rPr>
            </w:pPr>
          </w:p>
        </w:tc>
        <w:tc>
          <w:tcPr>
            <w:tcW w:w="360" w:type="pct"/>
            <w:shd w:val="clear" w:color="auto" w:fill="auto"/>
            <w:vAlign w:val="center"/>
          </w:tcPr>
          <w:p w:rsidR="00B04486" w:rsidRPr="00C30138" w:rsidRDefault="00B04486" w:rsidP="005B05C1">
            <w:pPr>
              <w:rPr>
                <w:color w:val="000000"/>
                <w:sz w:val="18"/>
                <w:szCs w:val="18"/>
              </w:rPr>
            </w:pPr>
          </w:p>
        </w:tc>
        <w:tc>
          <w:tcPr>
            <w:tcW w:w="353" w:type="pct"/>
            <w:shd w:val="clear" w:color="auto" w:fill="auto"/>
            <w:noWrap/>
            <w:vAlign w:val="center"/>
          </w:tcPr>
          <w:p w:rsidR="00B04486" w:rsidRPr="00C30138" w:rsidRDefault="00B04486" w:rsidP="005B05C1">
            <w:pPr>
              <w:rPr>
                <w:color w:val="000000"/>
                <w:sz w:val="18"/>
                <w:szCs w:val="18"/>
              </w:rPr>
            </w:pPr>
          </w:p>
        </w:tc>
        <w:tc>
          <w:tcPr>
            <w:tcW w:w="353"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4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短期借款</w:t>
            </w:r>
          </w:p>
        </w:tc>
        <w:tc>
          <w:tcPr>
            <w:tcW w:w="500" w:type="pct"/>
            <w:vAlign w:val="center"/>
          </w:tcPr>
          <w:p w:rsidR="00B04486" w:rsidRPr="00C30138" w:rsidRDefault="00B04486" w:rsidP="005B05C1">
            <w:pPr>
              <w:rPr>
                <w:color w:val="000000"/>
                <w:sz w:val="18"/>
                <w:szCs w:val="18"/>
              </w:rPr>
            </w:pPr>
          </w:p>
        </w:tc>
        <w:tc>
          <w:tcPr>
            <w:tcW w:w="360" w:type="pct"/>
            <w:shd w:val="clear" w:color="auto" w:fill="auto"/>
            <w:vAlign w:val="center"/>
          </w:tcPr>
          <w:p w:rsidR="00B04486" w:rsidRPr="00C30138" w:rsidRDefault="00B04486" w:rsidP="005B05C1">
            <w:pPr>
              <w:rPr>
                <w:color w:val="000000"/>
                <w:sz w:val="18"/>
                <w:szCs w:val="18"/>
              </w:rPr>
            </w:pPr>
          </w:p>
        </w:tc>
        <w:tc>
          <w:tcPr>
            <w:tcW w:w="353" w:type="pct"/>
            <w:shd w:val="clear" w:color="auto" w:fill="auto"/>
            <w:noWrap/>
            <w:vAlign w:val="center"/>
          </w:tcPr>
          <w:p w:rsidR="00B04486" w:rsidRPr="00C30138" w:rsidRDefault="00B04486" w:rsidP="005B05C1">
            <w:pPr>
              <w:rPr>
                <w:color w:val="000000"/>
                <w:sz w:val="18"/>
                <w:szCs w:val="18"/>
              </w:rPr>
            </w:pPr>
          </w:p>
        </w:tc>
        <w:tc>
          <w:tcPr>
            <w:tcW w:w="353"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vAlign w:val="center"/>
          </w:tcPr>
          <w:p w:rsidR="00B04486" w:rsidRPr="00C30138" w:rsidRDefault="00B04486" w:rsidP="005B05C1">
            <w:pPr>
              <w:rPr>
                <w:color w:val="000000"/>
                <w:sz w:val="18"/>
                <w:szCs w:val="18"/>
              </w:rPr>
            </w:pPr>
          </w:p>
        </w:tc>
        <w:tc>
          <w:tcPr>
            <w:tcW w:w="341" w:type="pct"/>
            <w:shd w:val="clear" w:color="auto" w:fill="auto"/>
            <w:vAlign w:val="center"/>
          </w:tcPr>
          <w:p w:rsidR="00B04486" w:rsidRPr="00C30138" w:rsidRDefault="00B04486" w:rsidP="005B05C1">
            <w:pPr>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3.1</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偿还短期借款本金</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3.2</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短期贷款</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3.3</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短期借款利息</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vAlign w:val="center"/>
          </w:tcPr>
          <w:p w:rsidR="00B04486" w:rsidRPr="00C30138" w:rsidRDefault="00B04486" w:rsidP="005B05C1">
            <w:pPr>
              <w:jc w:val="right"/>
              <w:rPr>
                <w:color w:val="000000"/>
                <w:sz w:val="18"/>
                <w:szCs w:val="18"/>
              </w:rPr>
            </w:pPr>
          </w:p>
        </w:tc>
        <w:tc>
          <w:tcPr>
            <w:tcW w:w="341"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500" w:type="pct"/>
            <w:vAlign w:val="center"/>
          </w:tcPr>
          <w:p w:rsidR="00B04486" w:rsidRPr="00C30138" w:rsidRDefault="00B04486" w:rsidP="005B05C1">
            <w:pPr>
              <w:rPr>
                <w:color w:val="000000"/>
                <w:sz w:val="18"/>
                <w:szCs w:val="18"/>
              </w:rPr>
            </w:pPr>
          </w:p>
        </w:tc>
        <w:tc>
          <w:tcPr>
            <w:tcW w:w="360" w:type="pct"/>
            <w:shd w:val="clear" w:color="auto" w:fill="auto"/>
            <w:noWrap/>
            <w:vAlign w:val="center"/>
          </w:tcPr>
          <w:p w:rsidR="00B04486" w:rsidRPr="00C30138" w:rsidRDefault="00B04486" w:rsidP="005B05C1">
            <w:pPr>
              <w:rPr>
                <w:color w:val="000000"/>
                <w:sz w:val="18"/>
                <w:szCs w:val="18"/>
              </w:rPr>
            </w:pPr>
          </w:p>
        </w:tc>
        <w:tc>
          <w:tcPr>
            <w:tcW w:w="353" w:type="pct"/>
            <w:shd w:val="clear" w:color="auto" w:fill="auto"/>
            <w:noWrap/>
            <w:vAlign w:val="center"/>
          </w:tcPr>
          <w:p w:rsidR="00B04486" w:rsidRPr="00C30138" w:rsidRDefault="00B04486" w:rsidP="005B05C1">
            <w:pPr>
              <w:rPr>
                <w:color w:val="000000"/>
                <w:sz w:val="18"/>
                <w:szCs w:val="18"/>
              </w:rPr>
            </w:pPr>
          </w:p>
        </w:tc>
        <w:tc>
          <w:tcPr>
            <w:tcW w:w="353"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36" w:type="pct"/>
            <w:shd w:val="clear" w:color="auto" w:fill="auto"/>
            <w:noWrap/>
            <w:vAlign w:val="center"/>
          </w:tcPr>
          <w:p w:rsidR="00B04486" w:rsidRPr="00C30138" w:rsidRDefault="00B04486" w:rsidP="005B05C1">
            <w:pPr>
              <w:rPr>
                <w:color w:val="000000"/>
                <w:sz w:val="18"/>
                <w:szCs w:val="18"/>
              </w:rPr>
            </w:pPr>
          </w:p>
        </w:tc>
        <w:tc>
          <w:tcPr>
            <w:tcW w:w="341" w:type="pct"/>
            <w:shd w:val="clear" w:color="auto" w:fill="auto"/>
            <w:noWrap/>
            <w:vAlign w:val="center"/>
          </w:tcPr>
          <w:p w:rsidR="00B04486" w:rsidRPr="00C30138" w:rsidRDefault="00B04486" w:rsidP="005B05C1">
            <w:pPr>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利息备付率（</w:t>
            </w:r>
            <w:r w:rsidRPr="00A75D0A">
              <w:rPr>
                <w:color w:val="000000"/>
                <w:kern w:val="0"/>
                <w:sz w:val="18"/>
                <w:szCs w:val="18"/>
              </w:rPr>
              <w:t>%</w:t>
            </w:r>
            <w:r w:rsidRPr="00A75D0A">
              <w:rPr>
                <w:color w:val="000000"/>
                <w:kern w:val="0"/>
                <w:sz w:val="18"/>
                <w:szCs w:val="18"/>
              </w:rPr>
              <w:t>）</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41" w:type="pct"/>
            <w:shd w:val="clear" w:color="auto" w:fill="auto"/>
            <w:noWrap/>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　</w:t>
            </w:r>
          </w:p>
        </w:tc>
        <w:tc>
          <w:tcPr>
            <w:tcW w:w="86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偿债备付率（</w:t>
            </w:r>
            <w:r w:rsidRPr="00A75D0A">
              <w:rPr>
                <w:color w:val="000000"/>
                <w:kern w:val="0"/>
                <w:sz w:val="18"/>
                <w:szCs w:val="18"/>
              </w:rPr>
              <w:t>%</w:t>
            </w:r>
            <w:r w:rsidRPr="00A75D0A">
              <w:rPr>
                <w:color w:val="000000"/>
                <w:kern w:val="0"/>
                <w:sz w:val="18"/>
                <w:szCs w:val="18"/>
              </w:rPr>
              <w:t>）</w:t>
            </w:r>
          </w:p>
        </w:tc>
        <w:tc>
          <w:tcPr>
            <w:tcW w:w="500" w:type="pct"/>
            <w:vAlign w:val="center"/>
          </w:tcPr>
          <w:p w:rsidR="00B04486" w:rsidRPr="00C30138" w:rsidRDefault="00B04486" w:rsidP="005B05C1">
            <w:pPr>
              <w:jc w:val="right"/>
              <w:rPr>
                <w:color w:val="000000"/>
                <w:sz w:val="18"/>
                <w:szCs w:val="18"/>
              </w:rPr>
            </w:pPr>
          </w:p>
        </w:tc>
        <w:tc>
          <w:tcPr>
            <w:tcW w:w="360"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53"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36" w:type="pct"/>
            <w:shd w:val="clear" w:color="auto" w:fill="auto"/>
            <w:noWrap/>
            <w:vAlign w:val="center"/>
          </w:tcPr>
          <w:p w:rsidR="00B04486" w:rsidRPr="00C30138" w:rsidRDefault="00B04486" w:rsidP="005B05C1">
            <w:pPr>
              <w:jc w:val="right"/>
              <w:rPr>
                <w:color w:val="000000"/>
                <w:sz w:val="18"/>
                <w:szCs w:val="18"/>
              </w:rPr>
            </w:pPr>
          </w:p>
        </w:tc>
        <w:tc>
          <w:tcPr>
            <w:tcW w:w="341" w:type="pct"/>
            <w:shd w:val="clear" w:color="auto" w:fill="auto"/>
            <w:noWrap/>
            <w:vAlign w:val="center"/>
          </w:tcPr>
          <w:p w:rsidR="00B04486" w:rsidRPr="00C30138" w:rsidRDefault="00B04486" w:rsidP="005B05C1">
            <w:pPr>
              <w:jc w:val="right"/>
              <w:rPr>
                <w:color w:val="000000"/>
                <w:sz w:val="18"/>
                <w:szCs w:val="18"/>
              </w:rPr>
            </w:pPr>
          </w:p>
        </w:tc>
      </w:tr>
    </w:tbl>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7A4DD4">
      <w:pPr>
        <w:widowControl/>
        <w:adjustRightInd w:val="0"/>
        <w:snapToGrid w:val="0"/>
        <w:spacing w:beforeLines="30" w:afterLines="30"/>
        <w:jc w:val="center"/>
        <w:outlineLvl w:val="4"/>
        <w:rPr>
          <w:b/>
          <w:kern w:val="0"/>
          <w:sz w:val="24"/>
        </w:rPr>
      </w:pPr>
      <w:r>
        <w:rPr>
          <w:b/>
          <w:kern w:val="0"/>
          <w:sz w:val="24"/>
        </w:rPr>
        <w:t>表</w:t>
      </w:r>
      <w:r>
        <w:rPr>
          <w:b/>
          <w:kern w:val="0"/>
          <w:sz w:val="24"/>
        </w:rPr>
        <w:t>13.4</w:t>
      </w:r>
      <w:r w:rsidRPr="00CF53F4">
        <w:rPr>
          <w:b/>
          <w:kern w:val="0"/>
          <w:sz w:val="24"/>
        </w:rPr>
        <w:t>-</w:t>
      </w:r>
      <w:r>
        <w:rPr>
          <w:rFonts w:hint="eastAsia"/>
          <w:b/>
          <w:kern w:val="0"/>
          <w:sz w:val="24"/>
        </w:rPr>
        <w:t>7</w:t>
      </w:r>
      <w:r w:rsidRPr="00CF53F4">
        <w:rPr>
          <w:rFonts w:hint="eastAsia"/>
          <w:b/>
          <w:kern w:val="0"/>
          <w:sz w:val="24"/>
        </w:rPr>
        <w:t xml:space="preserve">     </w:t>
      </w:r>
      <w:r w:rsidRPr="00CF53F4">
        <w:rPr>
          <w:rFonts w:hint="eastAsia"/>
          <w:b/>
          <w:kern w:val="0"/>
          <w:sz w:val="24"/>
        </w:rPr>
        <w:t>项目投资现金流量表</w:t>
      </w:r>
    </w:p>
    <w:p w:rsidR="00B04486" w:rsidRPr="00CF53F4" w:rsidRDefault="00B04486" w:rsidP="00B04486">
      <w:pPr>
        <w:adjustRightInd w:val="0"/>
        <w:snapToGrid w:val="0"/>
        <w:spacing w:line="360" w:lineRule="auto"/>
        <w:jc w:val="left"/>
        <w:rPr>
          <w:szCs w:val="21"/>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26"/>
        <w:gridCol w:w="2659"/>
        <w:gridCol w:w="1094"/>
        <w:gridCol w:w="1059"/>
        <w:gridCol w:w="1059"/>
        <w:gridCol w:w="1059"/>
        <w:gridCol w:w="1059"/>
        <w:gridCol w:w="1059"/>
        <w:gridCol w:w="1059"/>
        <w:gridCol w:w="1059"/>
        <w:gridCol w:w="1059"/>
        <w:gridCol w:w="964"/>
        <w:gridCol w:w="973"/>
      </w:tblGrid>
      <w:tr w:rsidR="00B04486" w:rsidRPr="00CF53F4" w:rsidTr="005B05C1">
        <w:trPr>
          <w:trHeight w:val="284"/>
        </w:trPr>
        <w:tc>
          <w:tcPr>
            <w:tcW w:w="212"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序号</w:t>
            </w:r>
          </w:p>
        </w:tc>
        <w:tc>
          <w:tcPr>
            <w:tcW w:w="899"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项目</w:t>
            </w:r>
            <w:r w:rsidRPr="00CF53F4">
              <w:rPr>
                <w:color w:val="000000"/>
                <w:kern w:val="0"/>
                <w:sz w:val="16"/>
                <w:szCs w:val="16"/>
              </w:rPr>
              <w:t xml:space="preserve">               </w:t>
            </w:r>
            <w:r w:rsidRPr="00CF53F4">
              <w:rPr>
                <w:color w:val="000000"/>
                <w:kern w:val="0"/>
                <w:sz w:val="16"/>
                <w:szCs w:val="16"/>
              </w:rPr>
              <w:t>年份</w:t>
            </w:r>
          </w:p>
        </w:tc>
        <w:tc>
          <w:tcPr>
            <w:tcW w:w="370" w:type="pct"/>
            <w:vMerge w:val="restart"/>
            <w:vAlign w:val="center"/>
          </w:tcPr>
          <w:p w:rsidR="00B04486" w:rsidRPr="00CF53F4" w:rsidRDefault="00B04486" w:rsidP="005B05C1">
            <w:pPr>
              <w:widowControl/>
              <w:jc w:val="center"/>
              <w:rPr>
                <w:color w:val="000000"/>
                <w:kern w:val="0"/>
                <w:sz w:val="16"/>
                <w:szCs w:val="16"/>
              </w:rPr>
            </w:pPr>
            <w:r w:rsidRPr="00CF53F4">
              <w:rPr>
                <w:rFonts w:hint="eastAsia"/>
                <w:color w:val="000000"/>
                <w:kern w:val="0"/>
                <w:sz w:val="16"/>
                <w:szCs w:val="16"/>
              </w:rPr>
              <w:t>合计</w:t>
            </w:r>
          </w:p>
        </w:tc>
        <w:tc>
          <w:tcPr>
            <w:tcW w:w="3519" w:type="pct"/>
            <w:gridSpan w:val="10"/>
            <w:shd w:val="clear" w:color="auto" w:fill="auto"/>
            <w:vAlign w:val="center"/>
            <w:hideMark/>
          </w:tcPr>
          <w:p w:rsidR="00B04486" w:rsidRPr="00CF53F4" w:rsidRDefault="00B04486" w:rsidP="005B05C1">
            <w:pPr>
              <w:widowControl/>
              <w:jc w:val="center"/>
              <w:rPr>
                <w:kern w:val="0"/>
                <w:sz w:val="16"/>
                <w:szCs w:val="16"/>
              </w:rPr>
            </w:pPr>
            <w:r w:rsidRPr="00CF53F4">
              <w:rPr>
                <w:rFonts w:hint="eastAsia"/>
                <w:kern w:val="0"/>
                <w:sz w:val="16"/>
                <w:szCs w:val="16"/>
              </w:rPr>
              <w:t>计算期</w:t>
            </w:r>
          </w:p>
        </w:tc>
      </w:tr>
      <w:tr w:rsidR="00B04486" w:rsidRPr="00CF53F4" w:rsidTr="005B05C1">
        <w:trPr>
          <w:trHeight w:val="284"/>
        </w:trPr>
        <w:tc>
          <w:tcPr>
            <w:tcW w:w="212" w:type="pct"/>
            <w:vMerge/>
            <w:vAlign w:val="center"/>
            <w:hideMark/>
          </w:tcPr>
          <w:p w:rsidR="00B04486" w:rsidRPr="00CF53F4" w:rsidRDefault="00B04486" w:rsidP="005B05C1">
            <w:pPr>
              <w:widowControl/>
              <w:jc w:val="left"/>
              <w:rPr>
                <w:color w:val="000000"/>
                <w:kern w:val="0"/>
                <w:sz w:val="16"/>
                <w:szCs w:val="16"/>
              </w:rPr>
            </w:pPr>
          </w:p>
        </w:tc>
        <w:tc>
          <w:tcPr>
            <w:tcW w:w="899" w:type="pct"/>
            <w:vMerge/>
            <w:vAlign w:val="center"/>
            <w:hideMark/>
          </w:tcPr>
          <w:p w:rsidR="00B04486" w:rsidRPr="00CF53F4" w:rsidRDefault="00B04486" w:rsidP="005B05C1">
            <w:pPr>
              <w:widowControl/>
              <w:jc w:val="left"/>
              <w:rPr>
                <w:color w:val="000000"/>
                <w:kern w:val="0"/>
                <w:sz w:val="16"/>
                <w:szCs w:val="16"/>
              </w:rPr>
            </w:pPr>
          </w:p>
        </w:tc>
        <w:tc>
          <w:tcPr>
            <w:tcW w:w="370" w:type="pct"/>
            <w:vMerge/>
          </w:tcPr>
          <w:p w:rsidR="00B04486" w:rsidRPr="00CF53F4" w:rsidRDefault="00B04486" w:rsidP="005B05C1">
            <w:pPr>
              <w:widowControl/>
              <w:jc w:val="center"/>
              <w:rPr>
                <w:color w:val="000000"/>
                <w:kern w:val="0"/>
                <w:sz w:val="16"/>
                <w:szCs w:val="16"/>
              </w:rPr>
            </w:pPr>
          </w:p>
        </w:tc>
        <w:tc>
          <w:tcPr>
            <w:tcW w:w="35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w:t>
            </w:r>
          </w:p>
        </w:tc>
        <w:tc>
          <w:tcPr>
            <w:tcW w:w="358"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2</w:t>
            </w:r>
          </w:p>
        </w:tc>
        <w:tc>
          <w:tcPr>
            <w:tcW w:w="35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3</w:t>
            </w:r>
          </w:p>
        </w:tc>
        <w:tc>
          <w:tcPr>
            <w:tcW w:w="358"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4</w:t>
            </w:r>
          </w:p>
        </w:tc>
        <w:tc>
          <w:tcPr>
            <w:tcW w:w="35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5</w:t>
            </w:r>
          </w:p>
        </w:tc>
        <w:tc>
          <w:tcPr>
            <w:tcW w:w="358"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6</w:t>
            </w:r>
          </w:p>
        </w:tc>
        <w:tc>
          <w:tcPr>
            <w:tcW w:w="358"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7</w:t>
            </w:r>
          </w:p>
        </w:tc>
        <w:tc>
          <w:tcPr>
            <w:tcW w:w="358"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8</w:t>
            </w:r>
          </w:p>
        </w:tc>
        <w:tc>
          <w:tcPr>
            <w:tcW w:w="326"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9</w:t>
            </w:r>
          </w:p>
        </w:tc>
        <w:tc>
          <w:tcPr>
            <w:tcW w:w="329"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10</w:t>
            </w: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现金流入</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1.1</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营业收入</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1.2</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补贴收入</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1.3</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回收固定资产余值</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1.4</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回收流动资金</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现金流出</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2.1</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建设投资</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2.2</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2.3</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经营成本</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2.4</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营业税金及附加　</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2.5</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维持运营投资</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所得税前净现金流量（</w:t>
            </w:r>
            <w:r w:rsidRPr="00A75D0A">
              <w:rPr>
                <w:color w:val="000000"/>
                <w:kern w:val="0"/>
                <w:sz w:val="18"/>
                <w:szCs w:val="18"/>
              </w:rPr>
              <w:t>1</w:t>
            </w:r>
            <w:r w:rsidRPr="00A75D0A">
              <w:rPr>
                <w:color w:val="000000"/>
                <w:kern w:val="0"/>
                <w:sz w:val="18"/>
                <w:szCs w:val="18"/>
              </w:rPr>
              <w:t>－</w:t>
            </w:r>
            <w:r w:rsidRPr="00A75D0A">
              <w:rPr>
                <w:color w:val="000000"/>
                <w:kern w:val="0"/>
                <w:sz w:val="18"/>
                <w:szCs w:val="18"/>
              </w:rPr>
              <w:t>2</w:t>
            </w:r>
            <w:r w:rsidRPr="00A75D0A">
              <w:rPr>
                <w:color w:val="000000"/>
                <w:kern w:val="0"/>
                <w:sz w:val="18"/>
                <w:szCs w:val="18"/>
              </w:rPr>
              <w:t>）</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4</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累计所得税前净现金流量</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5</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调整所得税</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6</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所得税后净现金流量（</w:t>
            </w:r>
            <w:r w:rsidRPr="00A75D0A">
              <w:rPr>
                <w:color w:val="000000"/>
                <w:kern w:val="0"/>
                <w:sz w:val="18"/>
                <w:szCs w:val="18"/>
              </w:rPr>
              <w:t>3</w:t>
            </w:r>
            <w:r w:rsidRPr="00A75D0A">
              <w:rPr>
                <w:color w:val="000000"/>
                <w:kern w:val="0"/>
                <w:sz w:val="18"/>
                <w:szCs w:val="18"/>
              </w:rPr>
              <w:t>－</w:t>
            </w:r>
            <w:r w:rsidRPr="00A75D0A">
              <w:rPr>
                <w:color w:val="000000"/>
                <w:kern w:val="0"/>
                <w:sz w:val="18"/>
                <w:szCs w:val="18"/>
              </w:rPr>
              <w:t>5</w:t>
            </w:r>
            <w:r w:rsidRPr="00A75D0A">
              <w:rPr>
                <w:color w:val="000000"/>
                <w:kern w:val="0"/>
                <w:sz w:val="18"/>
                <w:szCs w:val="18"/>
              </w:rPr>
              <w:t>）</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2"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7</w:t>
            </w:r>
          </w:p>
        </w:tc>
        <w:tc>
          <w:tcPr>
            <w:tcW w:w="899"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累计所得税后净现金流量</w:t>
            </w:r>
          </w:p>
        </w:tc>
        <w:tc>
          <w:tcPr>
            <w:tcW w:w="370" w:type="pct"/>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58" w:type="pct"/>
            <w:shd w:val="clear" w:color="auto" w:fill="auto"/>
            <w:vAlign w:val="center"/>
          </w:tcPr>
          <w:p w:rsidR="00B04486" w:rsidRPr="00C30138" w:rsidRDefault="00B04486" w:rsidP="005B05C1">
            <w:pPr>
              <w:jc w:val="right"/>
              <w:rPr>
                <w:color w:val="000000"/>
                <w:sz w:val="18"/>
                <w:szCs w:val="18"/>
              </w:rPr>
            </w:pPr>
          </w:p>
        </w:tc>
        <w:tc>
          <w:tcPr>
            <w:tcW w:w="358"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9" w:type="pct"/>
            <w:shd w:val="clear" w:color="auto" w:fill="auto"/>
            <w:vAlign w:val="center"/>
          </w:tcPr>
          <w:p w:rsidR="00B04486" w:rsidRPr="00C30138" w:rsidRDefault="00B04486" w:rsidP="005B05C1">
            <w:pPr>
              <w:jc w:val="right"/>
              <w:rPr>
                <w:color w:val="000000"/>
                <w:sz w:val="18"/>
                <w:szCs w:val="18"/>
              </w:rPr>
            </w:pPr>
          </w:p>
        </w:tc>
      </w:tr>
    </w:tbl>
    <w:p w:rsidR="00B04486" w:rsidRPr="00CF53F4" w:rsidRDefault="00B04486" w:rsidP="00B04486">
      <w:pPr>
        <w:adjustRightInd w:val="0"/>
        <w:snapToGrid w:val="0"/>
        <w:spacing w:line="360" w:lineRule="auto"/>
        <w:jc w:val="left"/>
        <w:rPr>
          <w:szCs w:val="21"/>
        </w:rPr>
      </w:pPr>
    </w:p>
    <w:p w:rsidR="00B04486" w:rsidRPr="00CF53F4" w:rsidRDefault="00B04486" w:rsidP="00B04486">
      <w:pPr>
        <w:adjustRightInd w:val="0"/>
        <w:snapToGrid w:val="0"/>
        <w:spacing w:line="360" w:lineRule="auto"/>
        <w:jc w:val="left"/>
        <w:rPr>
          <w:szCs w:val="21"/>
        </w:rPr>
      </w:pPr>
    </w:p>
    <w:p w:rsidR="00B04486" w:rsidRPr="00CF53F4" w:rsidRDefault="00B04486" w:rsidP="00B04486">
      <w:pPr>
        <w:adjustRightInd w:val="0"/>
        <w:snapToGrid w:val="0"/>
        <w:spacing w:line="360" w:lineRule="auto"/>
        <w:jc w:val="left"/>
        <w:rPr>
          <w:szCs w:val="21"/>
        </w:rPr>
      </w:pPr>
    </w:p>
    <w:p w:rsidR="00B04486" w:rsidRPr="00CF53F4" w:rsidRDefault="00B04486" w:rsidP="00B04486">
      <w:pPr>
        <w:adjustRightInd w:val="0"/>
        <w:snapToGrid w:val="0"/>
        <w:spacing w:line="360" w:lineRule="auto"/>
        <w:jc w:val="left"/>
        <w:rPr>
          <w:szCs w:val="21"/>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7A4DD4">
      <w:pPr>
        <w:widowControl/>
        <w:adjustRightInd w:val="0"/>
        <w:snapToGrid w:val="0"/>
        <w:spacing w:beforeLines="30" w:afterLines="30"/>
        <w:jc w:val="center"/>
        <w:outlineLvl w:val="4"/>
        <w:rPr>
          <w:b/>
          <w:kern w:val="0"/>
          <w:sz w:val="24"/>
        </w:rPr>
      </w:pPr>
      <w:r w:rsidRPr="00CF53F4">
        <w:rPr>
          <w:rFonts w:hint="eastAsia"/>
          <w:b/>
          <w:kern w:val="0"/>
          <w:sz w:val="24"/>
        </w:rPr>
        <w:t>续</w:t>
      </w:r>
      <w:r>
        <w:rPr>
          <w:b/>
          <w:kern w:val="0"/>
          <w:sz w:val="24"/>
        </w:rPr>
        <w:t>表</w:t>
      </w:r>
      <w:r>
        <w:rPr>
          <w:b/>
          <w:kern w:val="0"/>
          <w:sz w:val="24"/>
        </w:rPr>
        <w:t>13.4</w:t>
      </w:r>
      <w:r w:rsidRPr="00CF53F4">
        <w:rPr>
          <w:b/>
          <w:kern w:val="0"/>
          <w:sz w:val="24"/>
        </w:rPr>
        <w:t>-</w:t>
      </w:r>
      <w:r>
        <w:rPr>
          <w:rFonts w:hint="eastAsia"/>
          <w:b/>
          <w:kern w:val="0"/>
          <w:sz w:val="24"/>
        </w:rPr>
        <w:t>7</w:t>
      </w:r>
      <w:r w:rsidRPr="00CF53F4">
        <w:rPr>
          <w:rFonts w:hint="eastAsia"/>
          <w:b/>
          <w:kern w:val="0"/>
          <w:sz w:val="24"/>
        </w:rPr>
        <w:t xml:space="preserve">     </w:t>
      </w:r>
      <w:r w:rsidRPr="00CF53F4">
        <w:rPr>
          <w:rFonts w:hint="eastAsia"/>
          <w:b/>
          <w:kern w:val="0"/>
          <w:sz w:val="24"/>
        </w:rPr>
        <w:t>项目投资现金流量表</w:t>
      </w:r>
    </w:p>
    <w:p w:rsidR="00B04486" w:rsidRPr="00CF53F4" w:rsidRDefault="00B04486" w:rsidP="00B04486">
      <w:pPr>
        <w:adjustRightInd w:val="0"/>
        <w:snapToGrid w:val="0"/>
        <w:spacing w:line="360" w:lineRule="auto"/>
        <w:jc w:val="left"/>
        <w:rPr>
          <w:szCs w:val="21"/>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6"/>
        <w:gridCol w:w="2733"/>
        <w:gridCol w:w="1352"/>
        <w:gridCol w:w="926"/>
        <w:gridCol w:w="929"/>
        <w:gridCol w:w="1026"/>
        <w:gridCol w:w="1026"/>
        <w:gridCol w:w="1026"/>
        <w:gridCol w:w="1026"/>
        <w:gridCol w:w="1023"/>
        <w:gridCol w:w="1026"/>
        <w:gridCol w:w="1026"/>
        <w:gridCol w:w="1023"/>
      </w:tblGrid>
      <w:tr w:rsidR="00B04486" w:rsidRPr="00CF53F4" w:rsidTr="005B05C1">
        <w:trPr>
          <w:trHeight w:val="284"/>
        </w:trPr>
        <w:tc>
          <w:tcPr>
            <w:tcW w:w="218"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序号</w:t>
            </w:r>
          </w:p>
        </w:tc>
        <w:tc>
          <w:tcPr>
            <w:tcW w:w="924" w:type="pct"/>
            <w:vMerge w:val="restar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项目</w:t>
            </w:r>
            <w:r w:rsidRPr="00CF53F4">
              <w:rPr>
                <w:color w:val="000000"/>
                <w:kern w:val="0"/>
                <w:sz w:val="16"/>
                <w:szCs w:val="16"/>
              </w:rPr>
              <w:t xml:space="preserve">               </w:t>
            </w:r>
            <w:r w:rsidRPr="00CF53F4">
              <w:rPr>
                <w:color w:val="000000"/>
                <w:kern w:val="0"/>
                <w:sz w:val="16"/>
                <w:szCs w:val="16"/>
              </w:rPr>
              <w:t>年份</w:t>
            </w:r>
          </w:p>
        </w:tc>
        <w:tc>
          <w:tcPr>
            <w:tcW w:w="3859" w:type="pct"/>
            <w:gridSpan w:val="11"/>
            <w:vAlign w:val="center"/>
          </w:tcPr>
          <w:p w:rsidR="00B04486" w:rsidRPr="00CF53F4" w:rsidRDefault="00B04486" w:rsidP="005B05C1">
            <w:pPr>
              <w:widowControl/>
              <w:jc w:val="center"/>
              <w:rPr>
                <w:kern w:val="0"/>
                <w:sz w:val="16"/>
                <w:szCs w:val="16"/>
              </w:rPr>
            </w:pPr>
            <w:r w:rsidRPr="00CF53F4">
              <w:rPr>
                <w:rFonts w:hint="eastAsia"/>
                <w:kern w:val="0"/>
                <w:sz w:val="16"/>
                <w:szCs w:val="16"/>
              </w:rPr>
              <w:t>计算期</w:t>
            </w:r>
          </w:p>
        </w:tc>
      </w:tr>
      <w:tr w:rsidR="00B04486" w:rsidRPr="00CF53F4" w:rsidTr="005B05C1">
        <w:trPr>
          <w:trHeight w:val="284"/>
        </w:trPr>
        <w:tc>
          <w:tcPr>
            <w:tcW w:w="218" w:type="pct"/>
            <w:vMerge/>
            <w:vAlign w:val="center"/>
            <w:hideMark/>
          </w:tcPr>
          <w:p w:rsidR="00B04486" w:rsidRPr="00CF53F4" w:rsidRDefault="00B04486" w:rsidP="005B05C1">
            <w:pPr>
              <w:widowControl/>
              <w:jc w:val="left"/>
              <w:rPr>
                <w:color w:val="000000"/>
                <w:kern w:val="0"/>
                <w:sz w:val="16"/>
                <w:szCs w:val="16"/>
              </w:rPr>
            </w:pPr>
          </w:p>
        </w:tc>
        <w:tc>
          <w:tcPr>
            <w:tcW w:w="924" w:type="pct"/>
            <w:vMerge/>
            <w:vAlign w:val="center"/>
            <w:hideMark/>
          </w:tcPr>
          <w:p w:rsidR="00B04486" w:rsidRPr="00CF53F4" w:rsidRDefault="00B04486" w:rsidP="005B05C1">
            <w:pPr>
              <w:widowControl/>
              <w:jc w:val="left"/>
              <w:rPr>
                <w:color w:val="000000"/>
                <w:kern w:val="0"/>
                <w:sz w:val="16"/>
                <w:szCs w:val="16"/>
              </w:rPr>
            </w:pPr>
          </w:p>
        </w:tc>
        <w:tc>
          <w:tcPr>
            <w:tcW w:w="457" w:type="pct"/>
            <w:vAlign w:val="center"/>
          </w:tcPr>
          <w:p w:rsidR="00B04486" w:rsidRPr="00CF53F4" w:rsidRDefault="00B04486" w:rsidP="005B05C1">
            <w:pPr>
              <w:widowControl/>
              <w:jc w:val="center"/>
              <w:rPr>
                <w:color w:val="000000"/>
                <w:kern w:val="0"/>
                <w:sz w:val="16"/>
                <w:szCs w:val="16"/>
              </w:rPr>
            </w:pPr>
            <w:r w:rsidRPr="00CF53F4">
              <w:rPr>
                <w:color w:val="000000"/>
                <w:kern w:val="0"/>
                <w:sz w:val="16"/>
                <w:szCs w:val="16"/>
              </w:rPr>
              <w:t>11</w:t>
            </w:r>
          </w:p>
        </w:tc>
        <w:tc>
          <w:tcPr>
            <w:tcW w:w="313"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12</w:t>
            </w:r>
          </w:p>
        </w:tc>
        <w:tc>
          <w:tcPr>
            <w:tcW w:w="314"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13</w:t>
            </w:r>
          </w:p>
        </w:tc>
        <w:tc>
          <w:tcPr>
            <w:tcW w:w="347"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14</w:t>
            </w:r>
          </w:p>
        </w:tc>
        <w:tc>
          <w:tcPr>
            <w:tcW w:w="347"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15</w:t>
            </w:r>
          </w:p>
        </w:tc>
        <w:tc>
          <w:tcPr>
            <w:tcW w:w="347"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16</w:t>
            </w:r>
          </w:p>
        </w:tc>
        <w:tc>
          <w:tcPr>
            <w:tcW w:w="347"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17</w:t>
            </w:r>
          </w:p>
        </w:tc>
        <w:tc>
          <w:tcPr>
            <w:tcW w:w="346"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18</w:t>
            </w:r>
          </w:p>
        </w:tc>
        <w:tc>
          <w:tcPr>
            <w:tcW w:w="347" w:type="pct"/>
            <w:shd w:val="clear" w:color="auto" w:fill="auto"/>
            <w:noWrap/>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19</w:t>
            </w:r>
          </w:p>
        </w:tc>
        <w:tc>
          <w:tcPr>
            <w:tcW w:w="347"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color w:val="000000"/>
                <w:kern w:val="0"/>
                <w:sz w:val="16"/>
                <w:szCs w:val="16"/>
              </w:rPr>
              <w:t>20</w:t>
            </w:r>
          </w:p>
        </w:tc>
        <w:tc>
          <w:tcPr>
            <w:tcW w:w="346" w:type="pct"/>
            <w:shd w:val="clear" w:color="auto" w:fill="auto"/>
            <w:vAlign w:val="center"/>
            <w:hideMark/>
          </w:tcPr>
          <w:p w:rsidR="00B04486" w:rsidRPr="00CF53F4" w:rsidRDefault="00B04486" w:rsidP="005B05C1">
            <w:pPr>
              <w:widowControl/>
              <w:jc w:val="center"/>
              <w:rPr>
                <w:color w:val="000000"/>
                <w:kern w:val="0"/>
                <w:sz w:val="16"/>
                <w:szCs w:val="16"/>
              </w:rPr>
            </w:pPr>
            <w:r w:rsidRPr="00CF53F4">
              <w:rPr>
                <w:rFonts w:hint="eastAsia"/>
                <w:color w:val="000000"/>
                <w:kern w:val="0"/>
                <w:sz w:val="16"/>
                <w:szCs w:val="16"/>
              </w:rPr>
              <w:t>21</w:t>
            </w: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现金流入</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1.1</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营业收入</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1.2</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补贴收入</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1.3</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回收固定资产余值</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1.4</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回收流动资金</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现金流出</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lastRenderedPageBreak/>
              <w:t>2.1</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建设投资</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2.2</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流动资金</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2.3</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经营成本</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2.4</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 xml:space="preserve">营业税金及附加　</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2.5</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维持运营投资</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所得税前净现金流量（</w:t>
            </w:r>
            <w:r w:rsidRPr="00A75D0A">
              <w:rPr>
                <w:color w:val="000000"/>
                <w:kern w:val="0"/>
                <w:sz w:val="18"/>
                <w:szCs w:val="18"/>
              </w:rPr>
              <w:t>1</w:t>
            </w:r>
            <w:r w:rsidRPr="00A75D0A">
              <w:rPr>
                <w:color w:val="000000"/>
                <w:kern w:val="0"/>
                <w:sz w:val="18"/>
                <w:szCs w:val="18"/>
              </w:rPr>
              <w:t>－</w:t>
            </w:r>
            <w:r w:rsidRPr="00A75D0A">
              <w:rPr>
                <w:color w:val="000000"/>
                <w:kern w:val="0"/>
                <w:sz w:val="18"/>
                <w:szCs w:val="18"/>
              </w:rPr>
              <w:t>2</w:t>
            </w:r>
            <w:r w:rsidRPr="00A75D0A">
              <w:rPr>
                <w:color w:val="000000"/>
                <w:kern w:val="0"/>
                <w:sz w:val="18"/>
                <w:szCs w:val="18"/>
              </w:rPr>
              <w:t>）</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4</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累计所得税前净现金流量</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5</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调整所得税</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6</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所得税后净现金流量（</w:t>
            </w:r>
            <w:r w:rsidRPr="00A75D0A">
              <w:rPr>
                <w:color w:val="000000"/>
                <w:kern w:val="0"/>
                <w:sz w:val="18"/>
                <w:szCs w:val="18"/>
              </w:rPr>
              <w:t>3</w:t>
            </w:r>
            <w:r w:rsidRPr="00A75D0A">
              <w:rPr>
                <w:color w:val="000000"/>
                <w:kern w:val="0"/>
                <w:sz w:val="18"/>
                <w:szCs w:val="18"/>
              </w:rPr>
              <w:t>－</w:t>
            </w:r>
            <w:r w:rsidRPr="00A75D0A">
              <w:rPr>
                <w:color w:val="000000"/>
                <w:kern w:val="0"/>
                <w:sz w:val="18"/>
                <w:szCs w:val="18"/>
              </w:rPr>
              <w:t>5</w:t>
            </w:r>
            <w:r w:rsidRPr="00A75D0A">
              <w:rPr>
                <w:color w:val="000000"/>
                <w:kern w:val="0"/>
                <w:sz w:val="18"/>
                <w:szCs w:val="18"/>
              </w:rPr>
              <w:t>）</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7</w:t>
            </w:r>
          </w:p>
        </w:tc>
        <w:tc>
          <w:tcPr>
            <w:tcW w:w="924"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累计所得税后净现金流量</w:t>
            </w:r>
          </w:p>
        </w:tc>
        <w:tc>
          <w:tcPr>
            <w:tcW w:w="457" w:type="pct"/>
            <w:vAlign w:val="center"/>
          </w:tcPr>
          <w:p w:rsidR="00B04486" w:rsidRPr="00C30138" w:rsidRDefault="00B04486" w:rsidP="005B05C1">
            <w:pPr>
              <w:jc w:val="right"/>
              <w:rPr>
                <w:color w:val="000000"/>
                <w:sz w:val="17"/>
                <w:szCs w:val="17"/>
              </w:rPr>
            </w:pPr>
          </w:p>
        </w:tc>
        <w:tc>
          <w:tcPr>
            <w:tcW w:w="313" w:type="pct"/>
            <w:shd w:val="clear" w:color="auto" w:fill="auto"/>
            <w:vAlign w:val="center"/>
          </w:tcPr>
          <w:p w:rsidR="00B04486" w:rsidRPr="00C30138" w:rsidRDefault="00B04486" w:rsidP="005B05C1">
            <w:pPr>
              <w:jc w:val="right"/>
              <w:rPr>
                <w:color w:val="000000"/>
                <w:sz w:val="17"/>
                <w:szCs w:val="17"/>
              </w:rPr>
            </w:pPr>
          </w:p>
        </w:tc>
        <w:tc>
          <w:tcPr>
            <w:tcW w:w="314"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c>
          <w:tcPr>
            <w:tcW w:w="347" w:type="pct"/>
            <w:shd w:val="clear" w:color="auto" w:fill="auto"/>
            <w:noWrap/>
            <w:vAlign w:val="center"/>
          </w:tcPr>
          <w:p w:rsidR="00B04486" w:rsidRPr="00C30138" w:rsidRDefault="00B04486" w:rsidP="005B05C1">
            <w:pPr>
              <w:jc w:val="right"/>
              <w:rPr>
                <w:color w:val="000000"/>
                <w:sz w:val="17"/>
                <w:szCs w:val="17"/>
              </w:rPr>
            </w:pPr>
          </w:p>
        </w:tc>
        <w:tc>
          <w:tcPr>
            <w:tcW w:w="347" w:type="pct"/>
            <w:shd w:val="clear" w:color="auto" w:fill="auto"/>
            <w:vAlign w:val="center"/>
          </w:tcPr>
          <w:p w:rsidR="00B04486" w:rsidRPr="00C30138" w:rsidRDefault="00B04486" w:rsidP="005B05C1">
            <w:pPr>
              <w:jc w:val="right"/>
              <w:rPr>
                <w:color w:val="000000"/>
                <w:sz w:val="17"/>
                <w:szCs w:val="17"/>
              </w:rPr>
            </w:pPr>
          </w:p>
        </w:tc>
        <w:tc>
          <w:tcPr>
            <w:tcW w:w="346" w:type="pct"/>
            <w:shd w:val="clear" w:color="auto" w:fill="auto"/>
            <w:vAlign w:val="center"/>
          </w:tcPr>
          <w:p w:rsidR="00B04486" w:rsidRPr="00C30138" w:rsidRDefault="00B04486" w:rsidP="005B05C1">
            <w:pPr>
              <w:jc w:val="right"/>
              <w:rPr>
                <w:color w:val="000000"/>
                <w:sz w:val="17"/>
                <w:szCs w:val="17"/>
              </w:rPr>
            </w:pPr>
          </w:p>
        </w:tc>
      </w:tr>
    </w:tbl>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7A4DD4">
      <w:pPr>
        <w:widowControl/>
        <w:adjustRightInd w:val="0"/>
        <w:snapToGrid w:val="0"/>
        <w:spacing w:beforeLines="30" w:afterLines="30"/>
        <w:jc w:val="center"/>
        <w:outlineLvl w:val="4"/>
        <w:rPr>
          <w:b/>
          <w:kern w:val="0"/>
          <w:sz w:val="24"/>
        </w:rPr>
      </w:pPr>
      <w:r>
        <w:rPr>
          <w:b/>
          <w:kern w:val="0"/>
          <w:sz w:val="24"/>
        </w:rPr>
        <w:t>表</w:t>
      </w:r>
      <w:r>
        <w:rPr>
          <w:b/>
          <w:kern w:val="0"/>
          <w:sz w:val="24"/>
        </w:rPr>
        <w:t>13.4</w:t>
      </w:r>
      <w:r w:rsidRPr="00CF53F4">
        <w:rPr>
          <w:b/>
          <w:kern w:val="0"/>
          <w:sz w:val="24"/>
        </w:rPr>
        <w:t>-</w:t>
      </w:r>
      <w:r>
        <w:rPr>
          <w:rFonts w:hint="eastAsia"/>
          <w:b/>
          <w:kern w:val="0"/>
          <w:sz w:val="24"/>
        </w:rPr>
        <w:t>8</w:t>
      </w:r>
      <w:r w:rsidRPr="00CF53F4">
        <w:rPr>
          <w:rFonts w:hint="eastAsia"/>
          <w:b/>
          <w:kern w:val="0"/>
          <w:sz w:val="24"/>
        </w:rPr>
        <w:t xml:space="preserve">     </w:t>
      </w:r>
      <w:r w:rsidRPr="00CF53F4">
        <w:rPr>
          <w:rFonts w:hint="eastAsia"/>
          <w:b/>
          <w:kern w:val="0"/>
          <w:sz w:val="24"/>
        </w:rPr>
        <w:t>项目资本金现金流量表</w:t>
      </w:r>
    </w:p>
    <w:p w:rsidR="00B04486" w:rsidRPr="00CF53F4" w:rsidRDefault="00B04486" w:rsidP="00B04486">
      <w:pPr>
        <w:adjustRightInd w:val="0"/>
        <w:snapToGrid w:val="0"/>
        <w:spacing w:line="360" w:lineRule="auto"/>
        <w:jc w:val="left"/>
        <w:rPr>
          <w:szCs w:val="21"/>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6"/>
        <w:gridCol w:w="2559"/>
        <w:gridCol w:w="1884"/>
        <w:gridCol w:w="1035"/>
        <w:gridCol w:w="964"/>
        <w:gridCol w:w="964"/>
        <w:gridCol w:w="964"/>
        <w:gridCol w:w="964"/>
        <w:gridCol w:w="964"/>
        <w:gridCol w:w="964"/>
        <w:gridCol w:w="964"/>
        <w:gridCol w:w="964"/>
        <w:gridCol w:w="952"/>
      </w:tblGrid>
      <w:tr w:rsidR="00B04486" w:rsidRPr="00CF53F4" w:rsidTr="005B05C1">
        <w:trPr>
          <w:trHeight w:val="284"/>
        </w:trPr>
        <w:tc>
          <w:tcPr>
            <w:tcW w:w="218"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序号</w:t>
            </w:r>
          </w:p>
        </w:tc>
        <w:tc>
          <w:tcPr>
            <w:tcW w:w="865"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项目</w:t>
            </w:r>
            <w:r w:rsidRPr="00CF53F4">
              <w:rPr>
                <w:color w:val="000000"/>
                <w:kern w:val="0"/>
                <w:sz w:val="18"/>
                <w:szCs w:val="18"/>
              </w:rPr>
              <w:t xml:space="preserve">               </w:t>
            </w:r>
            <w:r w:rsidRPr="00CF53F4">
              <w:rPr>
                <w:color w:val="000000"/>
                <w:kern w:val="0"/>
                <w:sz w:val="18"/>
                <w:szCs w:val="18"/>
              </w:rPr>
              <w:t>年份</w:t>
            </w:r>
          </w:p>
        </w:tc>
        <w:tc>
          <w:tcPr>
            <w:tcW w:w="637" w:type="pct"/>
            <w:vMerge w:val="restart"/>
            <w:vAlign w:val="center"/>
          </w:tcPr>
          <w:p w:rsidR="00B04486" w:rsidRPr="00CF53F4" w:rsidRDefault="00B04486" w:rsidP="005B05C1">
            <w:pPr>
              <w:widowControl/>
              <w:jc w:val="center"/>
              <w:rPr>
                <w:color w:val="000000"/>
                <w:kern w:val="0"/>
                <w:sz w:val="18"/>
                <w:szCs w:val="18"/>
              </w:rPr>
            </w:pPr>
            <w:r w:rsidRPr="00CF53F4">
              <w:rPr>
                <w:rFonts w:hint="eastAsia"/>
                <w:color w:val="000000"/>
                <w:kern w:val="0"/>
                <w:sz w:val="18"/>
                <w:szCs w:val="18"/>
              </w:rPr>
              <w:t>合计</w:t>
            </w:r>
          </w:p>
        </w:tc>
        <w:tc>
          <w:tcPr>
            <w:tcW w:w="3280" w:type="pct"/>
            <w:gridSpan w:val="10"/>
            <w:shd w:val="clear" w:color="auto" w:fill="auto"/>
            <w:vAlign w:val="center"/>
            <w:hideMark/>
          </w:tcPr>
          <w:p w:rsidR="00B04486" w:rsidRPr="00CF53F4" w:rsidRDefault="00B04486" w:rsidP="005B05C1">
            <w:pPr>
              <w:widowControl/>
              <w:jc w:val="center"/>
              <w:rPr>
                <w:kern w:val="0"/>
                <w:sz w:val="18"/>
                <w:szCs w:val="18"/>
              </w:rPr>
            </w:pPr>
            <w:r w:rsidRPr="00CF53F4">
              <w:rPr>
                <w:rFonts w:hint="eastAsia"/>
                <w:kern w:val="0"/>
                <w:sz w:val="18"/>
                <w:szCs w:val="18"/>
              </w:rPr>
              <w:t>计算期</w:t>
            </w:r>
          </w:p>
        </w:tc>
      </w:tr>
      <w:tr w:rsidR="00B04486" w:rsidRPr="00CF53F4" w:rsidTr="005B05C1">
        <w:trPr>
          <w:trHeight w:val="284"/>
        </w:trPr>
        <w:tc>
          <w:tcPr>
            <w:tcW w:w="218" w:type="pct"/>
            <w:vMerge/>
            <w:vAlign w:val="center"/>
            <w:hideMark/>
          </w:tcPr>
          <w:p w:rsidR="00B04486" w:rsidRPr="00CF53F4" w:rsidRDefault="00B04486" w:rsidP="005B05C1">
            <w:pPr>
              <w:widowControl/>
              <w:jc w:val="left"/>
              <w:rPr>
                <w:color w:val="000000"/>
                <w:kern w:val="0"/>
                <w:sz w:val="18"/>
                <w:szCs w:val="18"/>
              </w:rPr>
            </w:pPr>
          </w:p>
        </w:tc>
        <w:tc>
          <w:tcPr>
            <w:tcW w:w="865" w:type="pct"/>
            <w:vMerge/>
            <w:vAlign w:val="center"/>
            <w:hideMark/>
          </w:tcPr>
          <w:p w:rsidR="00B04486" w:rsidRPr="00CF53F4" w:rsidRDefault="00B04486" w:rsidP="005B05C1">
            <w:pPr>
              <w:widowControl/>
              <w:jc w:val="left"/>
              <w:rPr>
                <w:color w:val="000000"/>
                <w:kern w:val="0"/>
                <w:sz w:val="18"/>
                <w:szCs w:val="18"/>
              </w:rPr>
            </w:pPr>
          </w:p>
        </w:tc>
        <w:tc>
          <w:tcPr>
            <w:tcW w:w="637" w:type="pct"/>
            <w:vMerge/>
          </w:tcPr>
          <w:p w:rsidR="00B04486" w:rsidRPr="00CF53F4" w:rsidRDefault="00B04486" w:rsidP="005B05C1">
            <w:pPr>
              <w:widowControl/>
              <w:jc w:val="center"/>
              <w:rPr>
                <w:color w:val="000000"/>
                <w:kern w:val="0"/>
                <w:sz w:val="18"/>
                <w:szCs w:val="18"/>
              </w:rPr>
            </w:pPr>
          </w:p>
        </w:tc>
        <w:tc>
          <w:tcPr>
            <w:tcW w:w="350"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w:t>
            </w:r>
          </w:p>
        </w:tc>
        <w:tc>
          <w:tcPr>
            <w:tcW w:w="326"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2</w:t>
            </w:r>
          </w:p>
        </w:tc>
        <w:tc>
          <w:tcPr>
            <w:tcW w:w="32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3</w:t>
            </w:r>
          </w:p>
        </w:tc>
        <w:tc>
          <w:tcPr>
            <w:tcW w:w="326"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4</w:t>
            </w:r>
          </w:p>
        </w:tc>
        <w:tc>
          <w:tcPr>
            <w:tcW w:w="32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5</w:t>
            </w:r>
          </w:p>
        </w:tc>
        <w:tc>
          <w:tcPr>
            <w:tcW w:w="326"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6</w:t>
            </w:r>
          </w:p>
        </w:tc>
        <w:tc>
          <w:tcPr>
            <w:tcW w:w="32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7</w:t>
            </w:r>
          </w:p>
        </w:tc>
        <w:tc>
          <w:tcPr>
            <w:tcW w:w="326"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8</w:t>
            </w:r>
          </w:p>
        </w:tc>
        <w:tc>
          <w:tcPr>
            <w:tcW w:w="32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9</w:t>
            </w:r>
          </w:p>
        </w:tc>
        <w:tc>
          <w:tcPr>
            <w:tcW w:w="322"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10</w:t>
            </w: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现金流入</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营业收入</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补贴收入</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回收固定资产余值</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1.4</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回收流动资金</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现金流出</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项目资本金</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借款本金偿还</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借款利息支付</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2.4</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经营成本</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2.5</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营业税金及附加</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2.6</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所得税</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2.7</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维持运营投资</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r w:rsidR="00B04486" w:rsidRPr="00A75D0A"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净现金流量（</w:t>
            </w:r>
            <w:r w:rsidRPr="00A75D0A">
              <w:rPr>
                <w:color w:val="000000"/>
                <w:kern w:val="0"/>
                <w:sz w:val="18"/>
                <w:szCs w:val="18"/>
              </w:rPr>
              <w:t>1</w:t>
            </w:r>
            <w:r w:rsidRPr="00A75D0A">
              <w:rPr>
                <w:color w:val="000000"/>
                <w:kern w:val="0"/>
                <w:sz w:val="18"/>
                <w:szCs w:val="18"/>
              </w:rPr>
              <w:t>－</w:t>
            </w:r>
            <w:r w:rsidRPr="00A75D0A">
              <w:rPr>
                <w:color w:val="000000"/>
                <w:kern w:val="0"/>
                <w:sz w:val="18"/>
                <w:szCs w:val="18"/>
              </w:rPr>
              <w:t>2</w:t>
            </w:r>
            <w:r w:rsidRPr="00A75D0A">
              <w:rPr>
                <w:color w:val="000000"/>
                <w:kern w:val="0"/>
                <w:sz w:val="18"/>
                <w:szCs w:val="18"/>
              </w:rPr>
              <w:t>）</w:t>
            </w:r>
          </w:p>
        </w:tc>
        <w:tc>
          <w:tcPr>
            <w:tcW w:w="637" w:type="pct"/>
            <w:vAlign w:val="center"/>
          </w:tcPr>
          <w:p w:rsidR="00B04486" w:rsidRPr="00C30138" w:rsidRDefault="00B04486" w:rsidP="005B05C1">
            <w:pPr>
              <w:jc w:val="right"/>
              <w:rPr>
                <w:color w:val="000000"/>
                <w:sz w:val="18"/>
                <w:szCs w:val="18"/>
              </w:rPr>
            </w:pPr>
          </w:p>
        </w:tc>
        <w:tc>
          <w:tcPr>
            <w:tcW w:w="350"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6" w:type="pct"/>
            <w:shd w:val="clear" w:color="auto" w:fill="auto"/>
            <w:noWrap/>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22" w:type="pct"/>
            <w:shd w:val="clear" w:color="auto" w:fill="auto"/>
            <w:vAlign w:val="center"/>
          </w:tcPr>
          <w:p w:rsidR="00B04486" w:rsidRPr="00C30138" w:rsidRDefault="00B04486" w:rsidP="005B05C1">
            <w:pPr>
              <w:jc w:val="right"/>
              <w:rPr>
                <w:color w:val="000000"/>
                <w:sz w:val="18"/>
                <w:szCs w:val="18"/>
              </w:rPr>
            </w:pPr>
          </w:p>
        </w:tc>
      </w:tr>
    </w:tbl>
    <w:p w:rsidR="00B04486" w:rsidRPr="00A75D0A" w:rsidRDefault="00B04486" w:rsidP="00B04486">
      <w:pPr>
        <w:rPr>
          <w:sz w:val="18"/>
          <w:szCs w:val="18"/>
        </w:rPr>
      </w:pPr>
    </w:p>
    <w:p w:rsidR="00B04486" w:rsidRPr="00CF53F4" w:rsidRDefault="00B04486" w:rsidP="00B04486"/>
    <w:p w:rsidR="00B04486" w:rsidRPr="00CF53F4" w:rsidRDefault="00B04486" w:rsidP="00B04486"/>
    <w:p w:rsidR="00B04486" w:rsidRPr="00CF53F4" w:rsidRDefault="00B04486" w:rsidP="00B04486"/>
    <w:p w:rsidR="00B04486" w:rsidRPr="00CF53F4" w:rsidRDefault="00B04486" w:rsidP="00B04486"/>
    <w:p w:rsidR="00B04486" w:rsidRPr="00CF53F4" w:rsidRDefault="00B04486" w:rsidP="00B04486"/>
    <w:p w:rsidR="00B04486" w:rsidRPr="00CF53F4" w:rsidRDefault="00B04486" w:rsidP="00B04486">
      <w:pPr>
        <w:adjustRightInd w:val="0"/>
        <w:snapToGrid w:val="0"/>
        <w:spacing w:line="360" w:lineRule="auto"/>
        <w:jc w:val="center"/>
        <w:rPr>
          <w:color w:val="000000"/>
          <w:kern w:val="0"/>
          <w:sz w:val="18"/>
          <w:szCs w:val="18"/>
        </w:rPr>
      </w:pPr>
    </w:p>
    <w:p w:rsidR="00B04486" w:rsidRPr="00CF53F4" w:rsidRDefault="00B04486" w:rsidP="00B04486">
      <w:pPr>
        <w:adjustRightInd w:val="0"/>
        <w:snapToGrid w:val="0"/>
        <w:spacing w:line="360" w:lineRule="auto"/>
        <w:jc w:val="center"/>
        <w:rPr>
          <w:szCs w:val="21"/>
        </w:rPr>
      </w:pPr>
    </w:p>
    <w:p w:rsidR="00B04486" w:rsidRPr="00CF53F4" w:rsidRDefault="00B04486" w:rsidP="007A4DD4">
      <w:pPr>
        <w:widowControl/>
        <w:adjustRightInd w:val="0"/>
        <w:snapToGrid w:val="0"/>
        <w:spacing w:beforeLines="30" w:afterLines="30"/>
        <w:jc w:val="center"/>
        <w:outlineLvl w:val="4"/>
        <w:rPr>
          <w:b/>
          <w:kern w:val="0"/>
          <w:sz w:val="24"/>
        </w:rPr>
      </w:pPr>
      <w:r w:rsidRPr="00CF53F4">
        <w:rPr>
          <w:rFonts w:hint="eastAsia"/>
          <w:b/>
          <w:kern w:val="0"/>
          <w:sz w:val="24"/>
        </w:rPr>
        <w:t>续</w:t>
      </w:r>
      <w:r>
        <w:rPr>
          <w:b/>
          <w:kern w:val="0"/>
          <w:sz w:val="24"/>
        </w:rPr>
        <w:t>表</w:t>
      </w:r>
      <w:r>
        <w:rPr>
          <w:b/>
          <w:kern w:val="0"/>
          <w:sz w:val="24"/>
        </w:rPr>
        <w:t>13.4</w:t>
      </w:r>
      <w:r w:rsidRPr="00CF53F4">
        <w:rPr>
          <w:b/>
          <w:kern w:val="0"/>
          <w:sz w:val="24"/>
        </w:rPr>
        <w:t>-</w:t>
      </w:r>
      <w:r>
        <w:rPr>
          <w:rFonts w:hint="eastAsia"/>
          <w:b/>
          <w:kern w:val="0"/>
          <w:sz w:val="24"/>
        </w:rPr>
        <w:t>8</w:t>
      </w:r>
      <w:r w:rsidRPr="00CF53F4">
        <w:rPr>
          <w:rFonts w:hint="eastAsia"/>
          <w:b/>
          <w:kern w:val="0"/>
          <w:sz w:val="24"/>
        </w:rPr>
        <w:t xml:space="preserve">     </w:t>
      </w:r>
      <w:r w:rsidRPr="00CF53F4">
        <w:rPr>
          <w:rFonts w:hint="eastAsia"/>
          <w:b/>
          <w:kern w:val="0"/>
          <w:sz w:val="24"/>
        </w:rPr>
        <w:t>项目资本金现金流量表</w:t>
      </w:r>
    </w:p>
    <w:p w:rsidR="00B04486" w:rsidRPr="00CF53F4" w:rsidRDefault="00B04486" w:rsidP="00B04486">
      <w:pPr>
        <w:adjustRightInd w:val="0"/>
        <w:snapToGrid w:val="0"/>
        <w:spacing w:line="360" w:lineRule="auto"/>
        <w:jc w:val="left"/>
        <w:rPr>
          <w:szCs w:val="21"/>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46"/>
        <w:gridCol w:w="2559"/>
        <w:gridCol w:w="1503"/>
        <w:gridCol w:w="965"/>
        <w:gridCol w:w="1012"/>
        <w:gridCol w:w="1011"/>
        <w:gridCol w:w="1011"/>
        <w:gridCol w:w="1011"/>
        <w:gridCol w:w="1014"/>
        <w:gridCol w:w="1014"/>
        <w:gridCol w:w="1014"/>
        <w:gridCol w:w="1014"/>
        <w:gridCol w:w="1014"/>
      </w:tblGrid>
      <w:tr w:rsidR="00B04486" w:rsidRPr="00CF53F4" w:rsidTr="005B05C1">
        <w:trPr>
          <w:trHeight w:val="284"/>
        </w:trPr>
        <w:tc>
          <w:tcPr>
            <w:tcW w:w="218"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序号</w:t>
            </w:r>
          </w:p>
        </w:tc>
        <w:tc>
          <w:tcPr>
            <w:tcW w:w="865"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项目</w:t>
            </w:r>
            <w:r w:rsidRPr="00CF53F4">
              <w:rPr>
                <w:color w:val="000000"/>
                <w:kern w:val="0"/>
                <w:sz w:val="18"/>
                <w:szCs w:val="18"/>
              </w:rPr>
              <w:t xml:space="preserve">               </w:t>
            </w:r>
            <w:r w:rsidRPr="00CF53F4">
              <w:rPr>
                <w:color w:val="000000"/>
                <w:kern w:val="0"/>
                <w:sz w:val="18"/>
                <w:szCs w:val="18"/>
              </w:rPr>
              <w:t>年份</w:t>
            </w:r>
          </w:p>
        </w:tc>
        <w:tc>
          <w:tcPr>
            <w:tcW w:w="3917" w:type="pct"/>
            <w:gridSpan w:val="11"/>
            <w:vAlign w:val="center"/>
          </w:tcPr>
          <w:p w:rsidR="00B04486" w:rsidRPr="00CF53F4" w:rsidRDefault="00B04486" w:rsidP="005B05C1">
            <w:pPr>
              <w:widowControl/>
              <w:jc w:val="center"/>
              <w:rPr>
                <w:kern w:val="0"/>
                <w:sz w:val="18"/>
                <w:szCs w:val="18"/>
              </w:rPr>
            </w:pPr>
            <w:r w:rsidRPr="00CF53F4">
              <w:rPr>
                <w:rFonts w:hint="eastAsia"/>
                <w:kern w:val="0"/>
                <w:sz w:val="18"/>
                <w:szCs w:val="18"/>
              </w:rPr>
              <w:t>计算期</w:t>
            </w:r>
          </w:p>
        </w:tc>
      </w:tr>
      <w:tr w:rsidR="00B04486" w:rsidRPr="00CF53F4" w:rsidTr="005B05C1">
        <w:trPr>
          <w:trHeight w:val="284"/>
        </w:trPr>
        <w:tc>
          <w:tcPr>
            <w:tcW w:w="218" w:type="pct"/>
            <w:vMerge/>
            <w:vAlign w:val="center"/>
            <w:hideMark/>
          </w:tcPr>
          <w:p w:rsidR="00B04486" w:rsidRPr="00CF53F4" w:rsidRDefault="00B04486" w:rsidP="005B05C1">
            <w:pPr>
              <w:widowControl/>
              <w:jc w:val="left"/>
              <w:rPr>
                <w:color w:val="000000"/>
                <w:kern w:val="0"/>
                <w:sz w:val="18"/>
                <w:szCs w:val="18"/>
              </w:rPr>
            </w:pPr>
          </w:p>
        </w:tc>
        <w:tc>
          <w:tcPr>
            <w:tcW w:w="865" w:type="pct"/>
            <w:vMerge/>
            <w:vAlign w:val="center"/>
            <w:hideMark/>
          </w:tcPr>
          <w:p w:rsidR="00B04486" w:rsidRPr="00CF53F4" w:rsidRDefault="00B04486" w:rsidP="005B05C1">
            <w:pPr>
              <w:widowControl/>
              <w:jc w:val="left"/>
              <w:rPr>
                <w:color w:val="000000"/>
                <w:kern w:val="0"/>
                <w:sz w:val="18"/>
                <w:szCs w:val="18"/>
              </w:rPr>
            </w:pPr>
          </w:p>
        </w:tc>
        <w:tc>
          <w:tcPr>
            <w:tcW w:w="508" w:type="pct"/>
            <w:vAlign w:val="center"/>
          </w:tcPr>
          <w:p w:rsidR="00B04486" w:rsidRPr="00CF53F4" w:rsidRDefault="00B04486" w:rsidP="005B05C1">
            <w:pPr>
              <w:widowControl/>
              <w:jc w:val="center"/>
              <w:rPr>
                <w:color w:val="000000"/>
                <w:kern w:val="0"/>
                <w:sz w:val="18"/>
                <w:szCs w:val="18"/>
              </w:rPr>
            </w:pPr>
            <w:r w:rsidRPr="00CF53F4">
              <w:rPr>
                <w:color w:val="000000"/>
                <w:kern w:val="0"/>
                <w:sz w:val="18"/>
                <w:szCs w:val="18"/>
              </w:rPr>
              <w:t>11</w:t>
            </w:r>
          </w:p>
        </w:tc>
        <w:tc>
          <w:tcPr>
            <w:tcW w:w="326"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12</w:t>
            </w:r>
          </w:p>
        </w:tc>
        <w:tc>
          <w:tcPr>
            <w:tcW w:w="342"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13</w:t>
            </w:r>
          </w:p>
        </w:tc>
        <w:tc>
          <w:tcPr>
            <w:tcW w:w="342"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14</w:t>
            </w:r>
          </w:p>
        </w:tc>
        <w:tc>
          <w:tcPr>
            <w:tcW w:w="342"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15</w:t>
            </w:r>
          </w:p>
        </w:tc>
        <w:tc>
          <w:tcPr>
            <w:tcW w:w="342"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16</w:t>
            </w:r>
          </w:p>
        </w:tc>
        <w:tc>
          <w:tcPr>
            <w:tcW w:w="343"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17</w:t>
            </w:r>
          </w:p>
        </w:tc>
        <w:tc>
          <w:tcPr>
            <w:tcW w:w="343"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18</w:t>
            </w:r>
          </w:p>
        </w:tc>
        <w:tc>
          <w:tcPr>
            <w:tcW w:w="343"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19</w:t>
            </w:r>
          </w:p>
        </w:tc>
        <w:tc>
          <w:tcPr>
            <w:tcW w:w="343"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20</w:t>
            </w:r>
          </w:p>
        </w:tc>
        <w:tc>
          <w:tcPr>
            <w:tcW w:w="343"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rFonts w:hint="eastAsia"/>
                <w:color w:val="000000"/>
                <w:kern w:val="0"/>
                <w:sz w:val="18"/>
                <w:szCs w:val="18"/>
              </w:rPr>
              <w:t>21</w:t>
            </w: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现金流入</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营业收入</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补贴收入</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回收固定资产余值</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1.4</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回收流动资金</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现金流出</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2.1</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项目资本金</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2.2</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借款本金偿还</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借款利息支付</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2.4</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经营成本</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2.5</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营业税金及附加</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2.6</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所得税</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2.7</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维持运营投资</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r w:rsidR="00B04486" w:rsidRPr="00CF53F4" w:rsidTr="005B05C1">
        <w:trPr>
          <w:trHeight w:val="284"/>
        </w:trPr>
        <w:tc>
          <w:tcPr>
            <w:tcW w:w="218"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3</w:t>
            </w:r>
          </w:p>
        </w:tc>
        <w:tc>
          <w:tcPr>
            <w:tcW w:w="865" w:type="pct"/>
            <w:shd w:val="clear" w:color="auto" w:fill="auto"/>
            <w:noWrap/>
            <w:vAlign w:val="center"/>
          </w:tcPr>
          <w:p w:rsidR="00B04486" w:rsidRPr="00A75D0A" w:rsidRDefault="00B04486" w:rsidP="005B05C1">
            <w:pPr>
              <w:widowControl/>
              <w:jc w:val="left"/>
              <w:rPr>
                <w:color w:val="000000"/>
                <w:kern w:val="0"/>
                <w:sz w:val="18"/>
                <w:szCs w:val="18"/>
              </w:rPr>
            </w:pPr>
            <w:r w:rsidRPr="00A75D0A">
              <w:rPr>
                <w:color w:val="000000"/>
                <w:kern w:val="0"/>
                <w:sz w:val="18"/>
                <w:szCs w:val="18"/>
              </w:rPr>
              <w:t>净现金流量（</w:t>
            </w:r>
            <w:r w:rsidRPr="00A75D0A">
              <w:rPr>
                <w:color w:val="000000"/>
                <w:kern w:val="0"/>
                <w:sz w:val="18"/>
                <w:szCs w:val="18"/>
              </w:rPr>
              <w:t>1</w:t>
            </w:r>
            <w:r w:rsidRPr="00A75D0A">
              <w:rPr>
                <w:color w:val="000000"/>
                <w:kern w:val="0"/>
                <w:sz w:val="18"/>
                <w:szCs w:val="18"/>
              </w:rPr>
              <w:t>－</w:t>
            </w:r>
            <w:r w:rsidRPr="00A75D0A">
              <w:rPr>
                <w:color w:val="000000"/>
                <w:kern w:val="0"/>
                <w:sz w:val="18"/>
                <w:szCs w:val="18"/>
              </w:rPr>
              <w:t>2</w:t>
            </w:r>
            <w:r w:rsidRPr="00A75D0A">
              <w:rPr>
                <w:color w:val="000000"/>
                <w:kern w:val="0"/>
                <w:sz w:val="18"/>
                <w:szCs w:val="18"/>
              </w:rPr>
              <w:t>）</w:t>
            </w:r>
          </w:p>
        </w:tc>
        <w:tc>
          <w:tcPr>
            <w:tcW w:w="508" w:type="pct"/>
            <w:vAlign w:val="center"/>
          </w:tcPr>
          <w:p w:rsidR="00B04486" w:rsidRPr="00C30138" w:rsidRDefault="00B04486" w:rsidP="005B05C1">
            <w:pPr>
              <w:jc w:val="right"/>
              <w:rPr>
                <w:color w:val="000000"/>
                <w:sz w:val="18"/>
                <w:szCs w:val="18"/>
              </w:rPr>
            </w:pPr>
          </w:p>
        </w:tc>
        <w:tc>
          <w:tcPr>
            <w:tcW w:w="326"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2" w:type="pct"/>
            <w:shd w:val="clear" w:color="auto" w:fill="auto"/>
            <w:noWrap/>
            <w:vAlign w:val="center"/>
          </w:tcPr>
          <w:p w:rsidR="00B04486" w:rsidRPr="00C30138" w:rsidRDefault="00B04486" w:rsidP="005B05C1">
            <w:pPr>
              <w:jc w:val="right"/>
              <w:rPr>
                <w:color w:val="000000"/>
                <w:sz w:val="18"/>
                <w:szCs w:val="18"/>
              </w:rPr>
            </w:pPr>
          </w:p>
        </w:tc>
        <w:tc>
          <w:tcPr>
            <w:tcW w:w="342"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noWrap/>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c>
          <w:tcPr>
            <w:tcW w:w="343" w:type="pct"/>
            <w:shd w:val="clear" w:color="auto" w:fill="auto"/>
            <w:vAlign w:val="center"/>
          </w:tcPr>
          <w:p w:rsidR="00B04486" w:rsidRPr="00C30138" w:rsidRDefault="00B04486" w:rsidP="005B05C1">
            <w:pPr>
              <w:jc w:val="right"/>
              <w:rPr>
                <w:color w:val="000000"/>
                <w:sz w:val="18"/>
                <w:szCs w:val="18"/>
              </w:rPr>
            </w:pPr>
          </w:p>
        </w:tc>
      </w:tr>
    </w:tbl>
    <w:p w:rsidR="00B04486" w:rsidRPr="00CF53F4" w:rsidRDefault="00B04486" w:rsidP="00B04486"/>
    <w:p w:rsidR="00B04486" w:rsidRPr="00CF53F4" w:rsidRDefault="00B04486" w:rsidP="00B04486"/>
    <w:p w:rsidR="00B04486" w:rsidRPr="00CF53F4" w:rsidRDefault="00B04486" w:rsidP="00B04486"/>
    <w:p w:rsidR="00B04486" w:rsidRDefault="00B04486" w:rsidP="00B04486"/>
    <w:p w:rsidR="00B04486" w:rsidRPr="00CF53F4" w:rsidRDefault="00B04486" w:rsidP="00B04486"/>
    <w:p w:rsidR="00B04486" w:rsidRDefault="00B04486" w:rsidP="00B04486"/>
    <w:p w:rsidR="00B04486" w:rsidRDefault="00B04486" w:rsidP="00B04486"/>
    <w:p w:rsidR="00B04486" w:rsidRDefault="00B04486" w:rsidP="00B04486"/>
    <w:p w:rsidR="00B04486" w:rsidRDefault="00B04486" w:rsidP="00B04486">
      <w:pPr>
        <w:adjustRightInd w:val="0"/>
        <w:snapToGrid w:val="0"/>
        <w:jc w:val="left"/>
        <w:rPr>
          <w:szCs w:val="21"/>
        </w:rPr>
      </w:pPr>
    </w:p>
    <w:p w:rsidR="00B04486" w:rsidRPr="00CF53F4" w:rsidRDefault="00B04486" w:rsidP="00B04486">
      <w:pPr>
        <w:adjustRightInd w:val="0"/>
        <w:snapToGrid w:val="0"/>
        <w:jc w:val="left"/>
        <w:rPr>
          <w:szCs w:val="21"/>
        </w:rPr>
      </w:pPr>
    </w:p>
    <w:p w:rsidR="00B04486" w:rsidRPr="00CF53F4" w:rsidRDefault="00B04486" w:rsidP="007A4DD4">
      <w:pPr>
        <w:widowControl/>
        <w:adjustRightInd w:val="0"/>
        <w:snapToGrid w:val="0"/>
        <w:spacing w:beforeLines="30" w:afterLines="30"/>
        <w:jc w:val="center"/>
        <w:outlineLvl w:val="4"/>
        <w:rPr>
          <w:b/>
          <w:kern w:val="0"/>
          <w:sz w:val="24"/>
        </w:rPr>
      </w:pPr>
      <w:r>
        <w:rPr>
          <w:b/>
          <w:kern w:val="0"/>
          <w:sz w:val="24"/>
        </w:rPr>
        <w:lastRenderedPageBreak/>
        <w:t>表</w:t>
      </w:r>
      <w:r>
        <w:rPr>
          <w:b/>
          <w:kern w:val="0"/>
          <w:sz w:val="24"/>
        </w:rPr>
        <w:t>13.4</w:t>
      </w:r>
      <w:r w:rsidRPr="00CF53F4">
        <w:rPr>
          <w:b/>
          <w:kern w:val="0"/>
          <w:sz w:val="24"/>
        </w:rPr>
        <w:t>-</w:t>
      </w:r>
      <w:r>
        <w:rPr>
          <w:rFonts w:hint="eastAsia"/>
          <w:b/>
          <w:kern w:val="0"/>
          <w:sz w:val="24"/>
        </w:rPr>
        <w:t>9</w:t>
      </w:r>
      <w:r w:rsidRPr="00CF53F4">
        <w:rPr>
          <w:rFonts w:hint="eastAsia"/>
          <w:b/>
          <w:kern w:val="0"/>
          <w:sz w:val="24"/>
        </w:rPr>
        <w:t xml:space="preserve">     </w:t>
      </w:r>
      <w:r w:rsidRPr="00CF53F4">
        <w:rPr>
          <w:rFonts w:hint="eastAsia"/>
          <w:b/>
          <w:kern w:val="0"/>
          <w:sz w:val="24"/>
        </w:rPr>
        <w:t>资产负债表</w:t>
      </w:r>
      <w:r w:rsidRPr="00CF53F4">
        <w:rPr>
          <w:rFonts w:hint="eastAsia"/>
          <w:b/>
          <w:kern w:val="0"/>
          <w:sz w:val="24"/>
        </w:rPr>
        <w:t xml:space="preserve"> </w:t>
      </w:r>
    </w:p>
    <w:p w:rsidR="00B04486" w:rsidRPr="00CF53F4" w:rsidRDefault="00B04486" w:rsidP="00B04486">
      <w:pPr>
        <w:adjustRightInd w:val="0"/>
        <w:snapToGrid w:val="0"/>
        <w:spacing w:line="360" w:lineRule="auto"/>
        <w:jc w:val="left"/>
        <w:rPr>
          <w:szCs w:val="21"/>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46"/>
        <w:gridCol w:w="2911"/>
        <w:gridCol w:w="1100"/>
        <w:gridCol w:w="1100"/>
        <w:gridCol w:w="1153"/>
        <w:gridCol w:w="1056"/>
        <w:gridCol w:w="1153"/>
        <w:gridCol w:w="1056"/>
        <w:gridCol w:w="1153"/>
        <w:gridCol w:w="1056"/>
        <w:gridCol w:w="1153"/>
        <w:gridCol w:w="1151"/>
      </w:tblGrid>
      <w:tr w:rsidR="00B04486" w:rsidRPr="00CF53F4" w:rsidTr="005B05C1">
        <w:trPr>
          <w:trHeight w:val="360"/>
          <w:tblHeader/>
        </w:trPr>
        <w:tc>
          <w:tcPr>
            <w:tcW w:w="252"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序号</w:t>
            </w:r>
          </w:p>
        </w:tc>
        <w:tc>
          <w:tcPr>
            <w:tcW w:w="984"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项目</w:t>
            </w:r>
            <w:r w:rsidRPr="00CF53F4">
              <w:rPr>
                <w:color w:val="000000"/>
                <w:kern w:val="0"/>
                <w:sz w:val="18"/>
                <w:szCs w:val="18"/>
              </w:rPr>
              <w:t xml:space="preserve">               </w:t>
            </w:r>
            <w:r w:rsidRPr="00CF53F4">
              <w:rPr>
                <w:color w:val="000000"/>
                <w:kern w:val="0"/>
                <w:sz w:val="18"/>
                <w:szCs w:val="18"/>
              </w:rPr>
              <w:t>年份</w:t>
            </w:r>
          </w:p>
        </w:tc>
        <w:tc>
          <w:tcPr>
            <w:tcW w:w="3763" w:type="pct"/>
            <w:gridSpan w:val="10"/>
            <w:shd w:val="clear" w:color="auto" w:fill="auto"/>
            <w:vAlign w:val="center"/>
            <w:hideMark/>
          </w:tcPr>
          <w:p w:rsidR="00B04486" w:rsidRPr="00CF53F4" w:rsidRDefault="00B04486" w:rsidP="005B05C1">
            <w:pPr>
              <w:widowControl/>
              <w:jc w:val="center"/>
              <w:rPr>
                <w:kern w:val="0"/>
                <w:sz w:val="18"/>
                <w:szCs w:val="18"/>
              </w:rPr>
            </w:pPr>
            <w:r w:rsidRPr="00CF53F4">
              <w:rPr>
                <w:rFonts w:hint="eastAsia"/>
                <w:kern w:val="0"/>
                <w:sz w:val="18"/>
                <w:szCs w:val="18"/>
              </w:rPr>
              <w:t>计算期</w:t>
            </w:r>
          </w:p>
        </w:tc>
      </w:tr>
      <w:tr w:rsidR="00B04486" w:rsidRPr="00CF53F4" w:rsidTr="005B05C1">
        <w:trPr>
          <w:trHeight w:val="360"/>
          <w:tblHeader/>
        </w:trPr>
        <w:tc>
          <w:tcPr>
            <w:tcW w:w="252" w:type="pct"/>
            <w:vMerge/>
            <w:vAlign w:val="center"/>
            <w:hideMark/>
          </w:tcPr>
          <w:p w:rsidR="00B04486" w:rsidRPr="00CF53F4" w:rsidRDefault="00B04486" w:rsidP="005B05C1">
            <w:pPr>
              <w:widowControl/>
              <w:jc w:val="left"/>
              <w:rPr>
                <w:color w:val="000000"/>
                <w:kern w:val="0"/>
                <w:sz w:val="18"/>
                <w:szCs w:val="18"/>
              </w:rPr>
            </w:pPr>
          </w:p>
        </w:tc>
        <w:tc>
          <w:tcPr>
            <w:tcW w:w="984" w:type="pct"/>
            <w:vMerge/>
            <w:vAlign w:val="center"/>
            <w:hideMark/>
          </w:tcPr>
          <w:p w:rsidR="00B04486" w:rsidRPr="00CF53F4" w:rsidRDefault="00B04486" w:rsidP="005B05C1">
            <w:pPr>
              <w:widowControl/>
              <w:jc w:val="left"/>
              <w:rPr>
                <w:color w:val="000000"/>
                <w:kern w:val="0"/>
                <w:sz w:val="18"/>
                <w:szCs w:val="18"/>
              </w:rPr>
            </w:pPr>
          </w:p>
        </w:tc>
        <w:tc>
          <w:tcPr>
            <w:tcW w:w="372"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w:t>
            </w:r>
          </w:p>
        </w:tc>
        <w:tc>
          <w:tcPr>
            <w:tcW w:w="372"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2</w:t>
            </w:r>
          </w:p>
        </w:tc>
        <w:tc>
          <w:tcPr>
            <w:tcW w:w="390"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3</w:t>
            </w:r>
          </w:p>
        </w:tc>
        <w:tc>
          <w:tcPr>
            <w:tcW w:w="357"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4</w:t>
            </w:r>
          </w:p>
        </w:tc>
        <w:tc>
          <w:tcPr>
            <w:tcW w:w="390"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5</w:t>
            </w:r>
          </w:p>
        </w:tc>
        <w:tc>
          <w:tcPr>
            <w:tcW w:w="357"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6</w:t>
            </w:r>
          </w:p>
        </w:tc>
        <w:tc>
          <w:tcPr>
            <w:tcW w:w="390"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7</w:t>
            </w:r>
          </w:p>
        </w:tc>
        <w:tc>
          <w:tcPr>
            <w:tcW w:w="357" w:type="pc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8</w:t>
            </w:r>
          </w:p>
        </w:tc>
        <w:tc>
          <w:tcPr>
            <w:tcW w:w="390"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9</w:t>
            </w:r>
          </w:p>
        </w:tc>
        <w:tc>
          <w:tcPr>
            <w:tcW w:w="38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10</w:t>
            </w: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资产</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1.1</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流动资产总额</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1.1.1</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累计盈余资金</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1.1.2</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流动资产</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1.2</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在建工程</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1.3</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固定资产净值</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1.4</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无形及其他资产净值</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1.5</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可抵扣增值税形成资产</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负债及所有者权益（</w:t>
            </w:r>
            <w:r w:rsidRPr="00C30138">
              <w:rPr>
                <w:color w:val="000000"/>
                <w:sz w:val="18"/>
                <w:szCs w:val="18"/>
              </w:rPr>
              <w:t>2.4</w:t>
            </w:r>
            <w:r w:rsidRPr="00C30138">
              <w:rPr>
                <w:color w:val="000000"/>
                <w:sz w:val="18"/>
                <w:szCs w:val="18"/>
              </w:rPr>
              <w:t>＋</w:t>
            </w:r>
            <w:r w:rsidRPr="00C30138">
              <w:rPr>
                <w:color w:val="000000"/>
                <w:sz w:val="18"/>
                <w:szCs w:val="18"/>
              </w:rPr>
              <w:t>2.5</w:t>
            </w:r>
            <w:r w:rsidRPr="00C30138">
              <w:rPr>
                <w:color w:val="000000"/>
                <w:sz w:val="18"/>
                <w:szCs w:val="18"/>
              </w:rPr>
              <w:t>）</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2.1</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流动负债总额</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2.1.1</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本年短期借款</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2.1.2</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其他</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2.2</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建设投资借款</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2.3</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流动资金借款</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2.4</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负债小计（</w:t>
            </w:r>
            <w:r w:rsidRPr="00C30138">
              <w:rPr>
                <w:color w:val="000000"/>
                <w:sz w:val="18"/>
                <w:szCs w:val="18"/>
              </w:rPr>
              <w:t>2.1</w:t>
            </w:r>
            <w:r w:rsidRPr="00C30138">
              <w:rPr>
                <w:color w:val="000000"/>
                <w:sz w:val="18"/>
                <w:szCs w:val="18"/>
              </w:rPr>
              <w:t>＋</w:t>
            </w:r>
            <w:r w:rsidRPr="00C30138">
              <w:rPr>
                <w:color w:val="000000"/>
                <w:sz w:val="18"/>
                <w:szCs w:val="18"/>
              </w:rPr>
              <w:t>2.2</w:t>
            </w:r>
            <w:r w:rsidRPr="00C30138">
              <w:rPr>
                <w:color w:val="000000"/>
                <w:sz w:val="18"/>
                <w:szCs w:val="18"/>
              </w:rPr>
              <w:t>＋</w:t>
            </w:r>
            <w:r w:rsidRPr="00C30138">
              <w:rPr>
                <w:color w:val="000000"/>
                <w:sz w:val="18"/>
                <w:szCs w:val="18"/>
              </w:rPr>
              <w:t>2.3</w:t>
            </w:r>
            <w:r w:rsidRPr="00C30138">
              <w:rPr>
                <w:color w:val="000000"/>
                <w:sz w:val="18"/>
                <w:szCs w:val="18"/>
              </w:rPr>
              <w:t>）</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2.5</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所有者权益</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2.5.1</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资本金</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2.5.2</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资本公积</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2.5.3</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累计盈余公积金</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2.5.4</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累计未分配利润</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2.5.5</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资产负债率</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r w:rsidR="00B04486" w:rsidRPr="00CF53F4" w:rsidTr="005B05C1">
        <w:trPr>
          <w:trHeight w:val="360"/>
        </w:trPr>
        <w:tc>
          <w:tcPr>
            <w:tcW w:w="252" w:type="pct"/>
            <w:shd w:val="clear" w:color="auto" w:fill="auto"/>
            <w:noWrap/>
            <w:vAlign w:val="center"/>
          </w:tcPr>
          <w:p w:rsidR="00B04486" w:rsidRPr="00C30138" w:rsidRDefault="00B04486" w:rsidP="005B05C1">
            <w:pPr>
              <w:rPr>
                <w:color w:val="000000"/>
                <w:sz w:val="18"/>
                <w:szCs w:val="18"/>
              </w:rPr>
            </w:pPr>
            <w:r w:rsidRPr="00C30138">
              <w:rPr>
                <w:color w:val="000000"/>
                <w:sz w:val="18"/>
                <w:szCs w:val="18"/>
              </w:rPr>
              <w:t xml:space="preserve">　</w:t>
            </w:r>
          </w:p>
        </w:tc>
        <w:tc>
          <w:tcPr>
            <w:tcW w:w="984" w:type="pct"/>
            <w:shd w:val="clear" w:color="auto" w:fill="auto"/>
            <w:vAlign w:val="center"/>
          </w:tcPr>
          <w:p w:rsidR="00B04486" w:rsidRPr="00C30138" w:rsidRDefault="00B04486" w:rsidP="005B05C1">
            <w:pPr>
              <w:rPr>
                <w:color w:val="000000"/>
                <w:sz w:val="18"/>
                <w:szCs w:val="18"/>
              </w:rPr>
            </w:pPr>
            <w:r w:rsidRPr="00C30138">
              <w:rPr>
                <w:color w:val="000000"/>
                <w:sz w:val="18"/>
                <w:szCs w:val="18"/>
              </w:rPr>
              <w:t>资产负债平衡</w:t>
            </w:r>
          </w:p>
        </w:tc>
        <w:tc>
          <w:tcPr>
            <w:tcW w:w="372" w:type="pct"/>
            <w:shd w:val="clear" w:color="auto" w:fill="auto"/>
            <w:vAlign w:val="center"/>
          </w:tcPr>
          <w:p w:rsidR="00B04486" w:rsidRPr="004616FD" w:rsidRDefault="00B04486" w:rsidP="005B05C1">
            <w:pPr>
              <w:jc w:val="right"/>
              <w:rPr>
                <w:color w:val="000000"/>
                <w:sz w:val="18"/>
                <w:szCs w:val="18"/>
              </w:rPr>
            </w:pPr>
          </w:p>
        </w:tc>
        <w:tc>
          <w:tcPr>
            <w:tcW w:w="372"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57" w:type="pct"/>
            <w:shd w:val="clear" w:color="auto" w:fill="auto"/>
            <w:noWrap/>
            <w:vAlign w:val="center"/>
          </w:tcPr>
          <w:p w:rsidR="00B04486" w:rsidRPr="004616FD" w:rsidRDefault="00B04486" w:rsidP="005B05C1">
            <w:pPr>
              <w:jc w:val="right"/>
              <w:rPr>
                <w:color w:val="000000"/>
                <w:sz w:val="18"/>
                <w:szCs w:val="18"/>
              </w:rPr>
            </w:pPr>
          </w:p>
        </w:tc>
        <w:tc>
          <w:tcPr>
            <w:tcW w:w="390" w:type="pct"/>
            <w:shd w:val="clear" w:color="auto" w:fill="auto"/>
            <w:vAlign w:val="center"/>
          </w:tcPr>
          <w:p w:rsidR="00B04486" w:rsidRPr="004616FD" w:rsidRDefault="00B04486" w:rsidP="005B05C1">
            <w:pPr>
              <w:jc w:val="right"/>
              <w:rPr>
                <w:color w:val="000000"/>
                <w:sz w:val="18"/>
                <w:szCs w:val="18"/>
              </w:rPr>
            </w:pPr>
          </w:p>
        </w:tc>
        <w:tc>
          <w:tcPr>
            <w:tcW w:w="389" w:type="pct"/>
            <w:shd w:val="clear" w:color="auto" w:fill="auto"/>
            <w:vAlign w:val="center"/>
          </w:tcPr>
          <w:p w:rsidR="00B04486" w:rsidRPr="004616FD" w:rsidRDefault="00B04486" w:rsidP="005B05C1">
            <w:pPr>
              <w:jc w:val="right"/>
              <w:rPr>
                <w:color w:val="000000"/>
                <w:sz w:val="18"/>
                <w:szCs w:val="18"/>
              </w:rPr>
            </w:pPr>
          </w:p>
        </w:tc>
      </w:tr>
    </w:tbl>
    <w:p w:rsidR="00B04486" w:rsidRPr="00CF53F4" w:rsidRDefault="00B04486" w:rsidP="00B04486">
      <w:pPr>
        <w:adjustRightInd w:val="0"/>
        <w:snapToGrid w:val="0"/>
        <w:spacing w:line="360" w:lineRule="auto"/>
        <w:jc w:val="center"/>
        <w:rPr>
          <w:szCs w:val="21"/>
        </w:rPr>
      </w:pPr>
    </w:p>
    <w:p w:rsidR="00B04486" w:rsidRPr="00CF53F4" w:rsidRDefault="00B04486" w:rsidP="00B04486">
      <w:pPr>
        <w:adjustRightInd w:val="0"/>
        <w:snapToGrid w:val="0"/>
        <w:spacing w:line="360" w:lineRule="auto"/>
        <w:jc w:val="center"/>
        <w:rPr>
          <w:szCs w:val="21"/>
        </w:rPr>
      </w:pPr>
    </w:p>
    <w:p w:rsidR="00B04486" w:rsidRDefault="00B04486" w:rsidP="00B04486">
      <w:pPr>
        <w:adjustRightInd w:val="0"/>
        <w:snapToGrid w:val="0"/>
        <w:spacing w:line="360" w:lineRule="auto"/>
        <w:jc w:val="center"/>
        <w:rPr>
          <w:szCs w:val="21"/>
        </w:rPr>
      </w:pPr>
    </w:p>
    <w:p w:rsidR="00B04486" w:rsidRPr="00CF53F4" w:rsidRDefault="00B04486" w:rsidP="007A4DD4">
      <w:pPr>
        <w:widowControl/>
        <w:adjustRightInd w:val="0"/>
        <w:snapToGrid w:val="0"/>
        <w:spacing w:beforeLines="30" w:afterLines="30"/>
        <w:jc w:val="center"/>
        <w:outlineLvl w:val="4"/>
        <w:rPr>
          <w:b/>
          <w:kern w:val="0"/>
          <w:sz w:val="24"/>
        </w:rPr>
      </w:pPr>
      <w:r w:rsidRPr="00CF53F4">
        <w:rPr>
          <w:rFonts w:hint="eastAsia"/>
          <w:b/>
          <w:kern w:val="0"/>
          <w:sz w:val="24"/>
        </w:rPr>
        <w:t>续</w:t>
      </w:r>
      <w:r>
        <w:rPr>
          <w:b/>
          <w:kern w:val="0"/>
          <w:sz w:val="24"/>
        </w:rPr>
        <w:t>表</w:t>
      </w:r>
      <w:r>
        <w:rPr>
          <w:b/>
          <w:kern w:val="0"/>
          <w:sz w:val="24"/>
        </w:rPr>
        <w:t>13.4</w:t>
      </w:r>
      <w:r w:rsidRPr="00CF53F4">
        <w:rPr>
          <w:b/>
          <w:kern w:val="0"/>
          <w:sz w:val="24"/>
        </w:rPr>
        <w:t>-</w:t>
      </w:r>
      <w:r>
        <w:rPr>
          <w:rFonts w:hint="eastAsia"/>
          <w:b/>
          <w:kern w:val="0"/>
          <w:sz w:val="24"/>
        </w:rPr>
        <w:t>9</w:t>
      </w:r>
      <w:r w:rsidRPr="00CF53F4">
        <w:rPr>
          <w:rFonts w:hint="eastAsia"/>
          <w:b/>
          <w:kern w:val="0"/>
          <w:sz w:val="24"/>
        </w:rPr>
        <w:t xml:space="preserve">     </w:t>
      </w:r>
      <w:r w:rsidRPr="00CF53F4">
        <w:rPr>
          <w:rFonts w:hint="eastAsia"/>
          <w:b/>
          <w:kern w:val="0"/>
          <w:sz w:val="24"/>
        </w:rPr>
        <w:t>资产负债表</w:t>
      </w:r>
      <w:r w:rsidRPr="00CF53F4">
        <w:rPr>
          <w:rFonts w:hint="eastAsia"/>
          <w:b/>
          <w:kern w:val="0"/>
          <w:sz w:val="24"/>
        </w:rPr>
        <w:t xml:space="preserve"> </w:t>
      </w:r>
    </w:p>
    <w:p w:rsidR="00B04486" w:rsidRPr="00CF53F4" w:rsidRDefault="00B04486" w:rsidP="00B04486">
      <w:pPr>
        <w:adjustRightInd w:val="0"/>
        <w:snapToGrid w:val="0"/>
        <w:spacing w:line="360" w:lineRule="auto"/>
        <w:jc w:val="left"/>
        <w:rPr>
          <w:rFonts w:ascii="宋体" w:hAnsi="宋体" w:cs="宋体"/>
          <w:color w:val="000000"/>
          <w:kern w:val="0"/>
          <w:sz w:val="18"/>
          <w:szCs w:val="18"/>
        </w:rPr>
      </w:pPr>
      <w:r w:rsidRPr="00CF53F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99"/>
        <w:gridCol w:w="2728"/>
        <w:gridCol w:w="1032"/>
        <w:gridCol w:w="1032"/>
        <w:gridCol w:w="1032"/>
        <w:gridCol w:w="1032"/>
        <w:gridCol w:w="1032"/>
        <w:gridCol w:w="1032"/>
        <w:gridCol w:w="1032"/>
        <w:gridCol w:w="1032"/>
        <w:gridCol w:w="1032"/>
        <w:gridCol w:w="1032"/>
        <w:gridCol w:w="1041"/>
      </w:tblGrid>
      <w:tr w:rsidR="00B04486" w:rsidRPr="00CF53F4" w:rsidTr="005B05C1">
        <w:trPr>
          <w:trHeight w:val="360"/>
          <w:tblHeader/>
        </w:trPr>
        <w:tc>
          <w:tcPr>
            <w:tcW w:w="236"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序号</w:t>
            </w:r>
          </w:p>
        </w:tc>
        <w:tc>
          <w:tcPr>
            <w:tcW w:w="922" w:type="pct"/>
            <w:vMerge w:val="restart"/>
            <w:shd w:val="clear" w:color="auto" w:fill="auto"/>
            <w:noWrap/>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项目</w:t>
            </w:r>
            <w:r w:rsidRPr="00CF53F4">
              <w:rPr>
                <w:color w:val="000000"/>
                <w:kern w:val="0"/>
                <w:sz w:val="18"/>
                <w:szCs w:val="18"/>
              </w:rPr>
              <w:t xml:space="preserve">               </w:t>
            </w:r>
            <w:r w:rsidRPr="00CF53F4">
              <w:rPr>
                <w:color w:val="000000"/>
                <w:kern w:val="0"/>
                <w:sz w:val="18"/>
                <w:szCs w:val="18"/>
              </w:rPr>
              <w:t>年份</w:t>
            </w:r>
          </w:p>
        </w:tc>
        <w:tc>
          <w:tcPr>
            <w:tcW w:w="3843" w:type="pct"/>
            <w:gridSpan w:val="11"/>
          </w:tcPr>
          <w:p w:rsidR="00B04486" w:rsidRPr="00CF53F4" w:rsidRDefault="00B04486" w:rsidP="005B05C1">
            <w:pPr>
              <w:widowControl/>
              <w:jc w:val="center"/>
              <w:rPr>
                <w:kern w:val="0"/>
                <w:sz w:val="18"/>
                <w:szCs w:val="18"/>
              </w:rPr>
            </w:pPr>
            <w:r w:rsidRPr="00CF53F4">
              <w:rPr>
                <w:rFonts w:hint="eastAsia"/>
                <w:kern w:val="0"/>
                <w:sz w:val="18"/>
                <w:szCs w:val="18"/>
              </w:rPr>
              <w:t>计算期</w:t>
            </w:r>
          </w:p>
        </w:tc>
      </w:tr>
      <w:tr w:rsidR="00B04486" w:rsidRPr="00CF53F4" w:rsidTr="005B05C1">
        <w:trPr>
          <w:trHeight w:val="360"/>
          <w:tblHeader/>
        </w:trPr>
        <w:tc>
          <w:tcPr>
            <w:tcW w:w="236" w:type="pct"/>
            <w:vMerge/>
            <w:vAlign w:val="center"/>
            <w:hideMark/>
          </w:tcPr>
          <w:p w:rsidR="00B04486" w:rsidRPr="00CF53F4" w:rsidRDefault="00B04486" w:rsidP="005B05C1">
            <w:pPr>
              <w:widowControl/>
              <w:jc w:val="left"/>
              <w:rPr>
                <w:color w:val="000000"/>
                <w:kern w:val="0"/>
                <w:sz w:val="18"/>
                <w:szCs w:val="18"/>
              </w:rPr>
            </w:pPr>
          </w:p>
        </w:tc>
        <w:tc>
          <w:tcPr>
            <w:tcW w:w="922" w:type="pct"/>
            <w:vMerge/>
            <w:vAlign w:val="center"/>
            <w:hideMark/>
          </w:tcPr>
          <w:p w:rsidR="00B04486" w:rsidRPr="00CF53F4" w:rsidRDefault="00B04486" w:rsidP="005B05C1">
            <w:pPr>
              <w:widowControl/>
              <w:jc w:val="left"/>
              <w:rPr>
                <w:color w:val="000000"/>
                <w:kern w:val="0"/>
                <w:sz w:val="18"/>
                <w:szCs w:val="18"/>
              </w:rPr>
            </w:pP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11</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12</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13</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14</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15</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16</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17</w:t>
            </w:r>
          </w:p>
        </w:tc>
        <w:tc>
          <w:tcPr>
            <w:tcW w:w="349" w:type="pct"/>
            <w:vAlign w:val="center"/>
          </w:tcPr>
          <w:p w:rsidR="00B04486" w:rsidRPr="00CF53F4" w:rsidRDefault="00B04486" w:rsidP="005B05C1">
            <w:pPr>
              <w:widowControl/>
              <w:jc w:val="center"/>
              <w:rPr>
                <w:color w:val="000000"/>
                <w:kern w:val="0"/>
                <w:sz w:val="18"/>
                <w:szCs w:val="18"/>
              </w:rPr>
            </w:pPr>
            <w:r w:rsidRPr="00CF53F4">
              <w:rPr>
                <w:color w:val="000000"/>
                <w:kern w:val="0"/>
                <w:sz w:val="18"/>
                <w:szCs w:val="18"/>
              </w:rPr>
              <w:t>18</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19</w:t>
            </w:r>
          </w:p>
        </w:tc>
        <w:tc>
          <w:tcPr>
            <w:tcW w:w="349"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20</w:t>
            </w:r>
          </w:p>
        </w:tc>
        <w:tc>
          <w:tcPr>
            <w:tcW w:w="352" w:type="pct"/>
            <w:shd w:val="clear" w:color="auto" w:fill="auto"/>
            <w:vAlign w:val="center"/>
            <w:hideMark/>
          </w:tcPr>
          <w:p w:rsidR="00B04486" w:rsidRPr="00CF53F4" w:rsidRDefault="00B04486" w:rsidP="005B05C1">
            <w:pPr>
              <w:widowControl/>
              <w:jc w:val="center"/>
              <w:rPr>
                <w:color w:val="000000"/>
                <w:kern w:val="0"/>
                <w:sz w:val="18"/>
                <w:szCs w:val="18"/>
              </w:rPr>
            </w:pPr>
            <w:r w:rsidRPr="00CF53F4">
              <w:rPr>
                <w:color w:val="000000"/>
                <w:kern w:val="0"/>
                <w:sz w:val="18"/>
                <w:szCs w:val="18"/>
              </w:rPr>
              <w:t>2</w:t>
            </w:r>
            <w:r w:rsidRPr="00CF53F4">
              <w:rPr>
                <w:rFonts w:hint="eastAsia"/>
                <w:color w:val="000000"/>
                <w:kern w:val="0"/>
                <w:sz w:val="18"/>
                <w:szCs w:val="18"/>
              </w:rPr>
              <w:t>1</w:t>
            </w: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资产</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1.1</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流动资产总额</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1.1.1</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累计盈余资金</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1.1.2</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流动资产</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1.2</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在建工程</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1.3</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固定资产净值</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1.4</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无形及其他资产净值</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1.5</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可抵扣增值税形成资产</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负债及所有者权益（</w:t>
            </w:r>
            <w:r w:rsidRPr="00C30138">
              <w:rPr>
                <w:rFonts w:ascii="Tahoma" w:hAnsi="Tahoma" w:cs="Tahoma"/>
                <w:color w:val="000000"/>
                <w:kern w:val="0"/>
                <w:sz w:val="18"/>
                <w:szCs w:val="18"/>
              </w:rPr>
              <w:t>2.4</w:t>
            </w:r>
            <w:r w:rsidRPr="00C30138">
              <w:rPr>
                <w:rFonts w:ascii="Tahoma" w:hAnsi="Tahoma" w:cs="Tahoma"/>
                <w:color w:val="000000"/>
                <w:kern w:val="0"/>
                <w:sz w:val="18"/>
                <w:szCs w:val="18"/>
              </w:rPr>
              <w:t>＋</w:t>
            </w:r>
            <w:r w:rsidRPr="00C30138">
              <w:rPr>
                <w:rFonts w:ascii="Tahoma" w:hAnsi="Tahoma" w:cs="Tahoma"/>
                <w:color w:val="000000"/>
                <w:kern w:val="0"/>
                <w:sz w:val="18"/>
                <w:szCs w:val="18"/>
              </w:rPr>
              <w:t>2.5</w:t>
            </w:r>
            <w:r w:rsidRPr="00C30138">
              <w:rPr>
                <w:rFonts w:ascii="Tahoma" w:hAnsi="Tahoma" w:cs="Tahoma"/>
                <w:color w:val="000000"/>
                <w:kern w:val="0"/>
                <w:sz w:val="18"/>
                <w:szCs w:val="18"/>
              </w:rPr>
              <w:t>）</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2.1</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流动负债总额</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2.1.1</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本年短期借款</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2.1.2</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其他</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2.2</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建设投资借款</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2.3</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流动资金借款</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2.4</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负债小计（</w:t>
            </w:r>
            <w:r w:rsidRPr="00C30138">
              <w:rPr>
                <w:rFonts w:ascii="Tahoma" w:hAnsi="Tahoma" w:cs="Tahoma"/>
                <w:color w:val="000000"/>
                <w:kern w:val="0"/>
                <w:sz w:val="18"/>
                <w:szCs w:val="18"/>
              </w:rPr>
              <w:t>2.1</w:t>
            </w:r>
            <w:r w:rsidRPr="00C30138">
              <w:rPr>
                <w:rFonts w:ascii="Tahoma" w:hAnsi="Tahoma" w:cs="Tahoma"/>
                <w:color w:val="000000"/>
                <w:kern w:val="0"/>
                <w:sz w:val="18"/>
                <w:szCs w:val="18"/>
              </w:rPr>
              <w:t>＋</w:t>
            </w:r>
            <w:r w:rsidRPr="00C30138">
              <w:rPr>
                <w:rFonts w:ascii="Tahoma" w:hAnsi="Tahoma" w:cs="Tahoma"/>
                <w:color w:val="000000"/>
                <w:kern w:val="0"/>
                <w:sz w:val="18"/>
                <w:szCs w:val="18"/>
              </w:rPr>
              <w:t>2.2</w:t>
            </w:r>
            <w:r w:rsidRPr="00C30138">
              <w:rPr>
                <w:rFonts w:ascii="Tahoma" w:hAnsi="Tahoma" w:cs="Tahoma"/>
                <w:color w:val="000000"/>
                <w:kern w:val="0"/>
                <w:sz w:val="18"/>
                <w:szCs w:val="18"/>
              </w:rPr>
              <w:t>＋</w:t>
            </w:r>
            <w:r w:rsidRPr="00C30138">
              <w:rPr>
                <w:rFonts w:ascii="Tahoma" w:hAnsi="Tahoma" w:cs="Tahoma"/>
                <w:color w:val="000000"/>
                <w:kern w:val="0"/>
                <w:sz w:val="18"/>
                <w:szCs w:val="18"/>
              </w:rPr>
              <w:t>2.3</w:t>
            </w:r>
            <w:r w:rsidRPr="00C30138">
              <w:rPr>
                <w:rFonts w:ascii="Tahoma" w:hAnsi="Tahoma" w:cs="Tahoma"/>
                <w:color w:val="000000"/>
                <w:kern w:val="0"/>
                <w:sz w:val="18"/>
                <w:szCs w:val="18"/>
              </w:rPr>
              <w:t>）</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2.5</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所有者权益</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2.5.1</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资本金</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2.5.2</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资本公积</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2.5.3</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累计盈余公积金</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2.5.4</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累计未分配利润</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2.5.5</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资产负债率</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tr w:rsidR="00B04486" w:rsidRPr="00CF53F4" w:rsidTr="005B05C1">
        <w:trPr>
          <w:trHeight w:val="360"/>
        </w:trPr>
        <w:tc>
          <w:tcPr>
            <w:tcW w:w="236" w:type="pct"/>
            <w:shd w:val="clear" w:color="auto" w:fill="auto"/>
            <w:noWrap/>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 xml:space="preserve">　</w:t>
            </w:r>
          </w:p>
        </w:tc>
        <w:tc>
          <w:tcPr>
            <w:tcW w:w="922" w:type="pct"/>
            <w:shd w:val="clear" w:color="auto" w:fill="auto"/>
            <w:vAlign w:val="center"/>
          </w:tcPr>
          <w:p w:rsidR="00B04486" w:rsidRPr="00C30138" w:rsidRDefault="00B04486" w:rsidP="005B05C1">
            <w:pPr>
              <w:widowControl/>
              <w:jc w:val="left"/>
              <w:rPr>
                <w:rFonts w:ascii="Tahoma" w:hAnsi="Tahoma" w:cs="Tahoma"/>
                <w:color w:val="000000"/>
                <w:kern w:val="0"/>
                <w:sz w:val="18"/>
                <w:szCs w:val="18"/>
              </w:rPr>
            </w:pPr>
            <w:r w:rsidRPr="00C30138">
              <w:rPr>
                <w:rFonts w:ascii="Tahoma" w:hAnsi="Tahoma" w:cs="Tahoma"/>
                <w:color w:val="000000"/>
                <w:kern w:val="0"/>
                <w:sz w:val="18"/>
                <w:szCs w:val="18"/>
              </w:rPr>
              <w:t>资产负债平衡</w:t>
            </w: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49" w:type="pct"/>
            <w:shd w:val="clear" w:color="auto" w:fill="auto"/>
            <w:vAlign w:val="center"/>
          </w:tcPr>
          <w:p w:rsidR="00B04486" w:rsidRPr="00C94C97" w:rsidRDefault="00B04486" w:rsidP="005B05C1">
            <w:pPr>
              <w:jc w:val="right"/>
              <w:rPr>
                <w:color w:val="000000"/>
                <w:sz w:val="18"/>
                <w:szCs w:val="18"/>
              </w:rPr>
            </w:pPr>
          </w:p>
        </w:tc>
        <w:tc>
          <w:tcPr>
            <w:tcW w:w="352" w:type="pct"/>
            <w:shd w:val="clear" w:color="auto" w:fill="auto"/>
            <w:vAlign w:val="center"/>
          </w:tcPr>
          <w:p w:rsidR="00B04486" w:rsidRPr="00C94C97" w:rsidRDefault="00B04486" w:rsidP="005B05C1">
            <w:pPr>
              <w:jc w:val="right"/>
              <w:rPr>
                <w:color w:val="000000"/>
                <w:sz w:val="18"/>
                <w:szCs w:val="18"/>
              </w:rPr>
            </w:pPr>
          </w:p>
        </w:tc>
      </w:tr>
      <w:bookmarkEnd w:id="46"/>
      <w:bookmarkEnd w:id="47"/>
      <w:bookmarkEnd w:id="48"/>
      <w:bookmarkEnd w:id="49"/>
      <w:bookmarkEnd w:id="50"/>
      <w:bookmarkEnd w:id="51"/>
    </w:tbl>
    <w:p w:rsidR="00C67A2A" w:rsidRDefault="00C67A2A"/>
    <w:sectPr w:rsidR="00C67A2A" w:rsidSect="005B05C1">
      <w:headerReference w:type="default" r:id="rId17"/>
      <w:pgSz w:w="16840" w:h="23814" w:code="8"/>
      <w:pgMar w:top="567" w:right="1134" w:bottom="1134" w:left="113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DC0" w:rsidRDefault="00014DC0" w:rsidP="00B04486">
      <w:r>
        <w:separator/>
      </w:r>
    </w:p>
  </w:endnote>
  <w:endnote w:type="continuationSeparator" w:id="1">
    <w:p w:rsidR="00014DC0" w:rsidRDefault="00014DC0" w:rsidP="00B044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木联能字体">
    <w:altName w:val="Arial Unicode MS"/>
    <w:charset w:val="81"/>
    <w:family w:val="roman"/>
    <w:pitch w:val="variable"/>
    <w:sig w:usb0="00000000" w:usb1="69D77CFB" w:usb2="00000030" w:usb3="00000000" w:csb0="0008009F" w:csb1="00000000"/>
  </w:font>
  <w:font w:name="微软雅黑">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Default="005B05C1" w:rsidP="005B05C1">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DC0" w:rsidRDefault="00014DC0" w:rsidP="00B04486">
      <w:r>
        <w:separator/>
      </w:r>
    </w:p>
  </w:footnote>
  <w:footnote w:type="continuationSeparator" w:id="1">
    <w:p w:rsidR="00014DC0" w:rsidRDefault="00014DC0" w:rsidP="00B04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F1259B" w:rsidRDefault="005B05C1" w:rsidP="00F1259B">
    <w:pPr>
      <w:pStyle w:val="ab"/>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80705D" w:rsidRDefault="005B05C1" w:rsidP="005B05C1">
    <w:pPr>
      <w:pStyle w:val="ab"/>
      <w:jc w:val="distribute"/>
    </w:pPr>
    <w:r>
      <w:rPr>
        <w:rFonts w:hint="eastAsia"/>
      </w:rPr>
      <w:t>雪邦山风电场预可行性研究报告</w:t>
    </w:r>
    <w:r>
      <w:rPr>
        <w:rFonts w:hint="eastAsia"/>
      </w:rPr>
      <w:t xml:space="preserve">                                                </w:t>
    </w:r>
    <w:r>
      <w:rPr>
        <w:rFonts w:hint="eastAsia"/>
      </w:rPr>
      <w:t>附图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100108" w:rsidRDefault="005B05C1" w:rsidP="005B05C1">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85603B" w:rsidRDefault="005B05C1" w:rsidP="0085603B">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100108" w:rsidRDefault="005B05C1" w:rsidP="005B05C1">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85603B" w:rsidRDefault="005B05C1" w:rsidP="0085603B">
    <w:pPr>
      <w:pStyle w:val="a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DF3192" w:rsidRDefault="005B05C1">
    <w:pPr>
      <w:pStyle w:val="ab"/>
    </w:pPr>
    <w:r>
      <w:rPr>
        <w:rFonts w:hint="eastAsia"/>
      </w:rPr>
      <w:t>大理者磨山风电场预可行性研究报告</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85603B" w:rsidRDefault="005B05C1" w:rsidP="0085603B">
    <w:pPr>
      <w:pStyle w:val="a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014EC6" w:rsidRDefault="005B05C1" w:rsidP="00014EC6">
    <w:pPr>
      <w:pStyle w:val="ab"/>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5C1" w:rsidRPr="0080705D" w:rsidRDefault="005B05C1" w:rsidP="005B05C1">
    <w:pPr>
      <w:pStyle w:val="ab"/>
      <w:jc w:val="distribute"/>
    </w:pPr>
    <w:r>
      <w:rPr>
        <w:rFonts w:hint="eastAsia"/>
      </w:rPr>
      <w:t>雪邦山风电场预可行性研究报告</w:t>
    </w:r>
    <w:r>
      <w:rPr>
        <w:rFonts w:hint="eastAsia"/>
      </w:rPr>
      <w:t xml:space="preserve">                                                  </w:t>
    </w:r>
    <w:r>
      <w:rPr>
        <w:rFonts w:hint="eastAsia"/>
      </w:rPr>
      <w:t>财务效益初步评价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04804C"/>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1E06421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A2340BE8"/>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98C2C694"/>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316EC51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B6CDF5A"/>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BA0AD5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8"/>
    <w:multiLevelType w:val="singleLevel"/>
    <w:tmpl w:val="A884715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6DACCDA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042F290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nsid w:val="04E57007"/>
    <w:multiLevelType w:val="multilevel"/>
    <w:tmpl w:val="57AA9C68"/>
    <w:lvl w:ilvl="0">
      <w:start w:val="1"/>
      <w:numFmt w:val="decimal"/>
      <w:lvlText w:val="%1"/>
      <w:lvlJc w:val="left"/>
      <w:pPr>
        <w:tabs>
          <w:tab w:val="num" w:pos="431"/>
        </w:tabs>
        <w:ind w:left="432" w:hanging="432"/>
      </w:pPr>
      <w:rPr>
        <w:rFonts w:ascii="Times New Roman" w:hAnsi="Times New Roman" w:cs="Times New Roman" w:hint="default"/>
        <w:b/>
        <w:sz w:val="36"/>
        <w:szCs w:val="36"/>
      </w:rPr>
    </w:lvl>
    <w:lvl w:ilvl="1">
      <w:start w:val="1"/>
      <w:numFmt w:val="decimal"/>
      <w:lvlText w:val="%1.%2"/>
      <w:lvlJc w:val="left"/>
      <w:pPr>
        <w:tabs>
          <w:tab w:val="num" w:pos="576"/>
        </w:tabs>
        <w:ind w:left="576" w:hanging="576"/>
      </w:pPr>
      <w:rPr>
        <w:rFonts w:ascii="Times New Roman" w:hAnsi="Times New Roman" w:hint="default"/>
        <w:b/>
        <w:bCs/>
        <w:i w:val="0"/>
        <w:sz w:val="32"/>
        <w:szCs w:val="32"/>
      </w:rPr>
    </w:lvl>
    <w:lvl w:ilvl="2">
      <w:start w:val="1"/>
      <w:numFmt w:val="decimal"/>
      <w:lvlText w:val="%1.%2.%3"/>
      <w:lvlJc w:val="left"/>
      <w:pPr>
        <w:tabs>
          <w:tab w:val="num" w:pos="1035"/>
        </w:tabs>
        <w:ind w:left="1035" w:hanging="720"/>
      </w:pPr>
      <w:rPr>
        <w:rFonts w:ascii="Times New Roman" w:hAnsi="Times New Roman" w:hint="default"/>
        <w:b/>
        <w:bCs/>
      </w:rPr>
    </w:lvl>
    <w:lvl w:ilvl="3">
      <w:start w:val="1"/>
      <w:numFmt w:val="decimal"/>
      <w:lvlText w:val="%1.%2.%3.%4"/>
      <w:lvlJc w:val="left"/>
      <w:pPr>
        <w:tabs>
          <w:tab w:val="num" w:pos="864"/>
        </w:tabs>
        <w:ind w:left="864" w:hanging="864"/>
      </w:pPr>
      <w:rPr>
        <w:rFonts w:ascii="Times New Roman" w:hAnsi="Times New Roman" w:hint="default"/>
        <w:b/>
        <w:bCs/>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0567610C"/>
    <w:multiLevelType w:val="hybridMultilevel"/>
    <w:tmpl w:val="86889C10"/>
    <w:lvl w:ilvl="0" w:tplc="981846FC">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9A05FBD"/>
    <w:multiLevelType w:val="multilevel"/>
    <w:tmpl w:val="4EF46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9F53BBF"/>
    <w:multiLevelType w:val="hybridMultilevel"/>
    <w:tmpl w:val="B4189E5C"/>
    <w:lvl w:ilvl="0" w:tplc="04090019">
      <w:start w:val="1"/>
      <w:numFmt w:val="lowerLetter"/>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4">
    <w:nsid w:val="0F91534B"/>
    <w:multiLevelType w:val="hybridMultilevel"/>
    <w:tmpl w:val="A31E303A"/>
    <w:lvl w:ilvl="0" w:tplc="64E8A6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29D4CF3"/>
    <w:multiLevelType w:val="hybridMultilevel"/>
    <w:tmpl w:val="224E5204"/>
    <w:lvl w:ilvl="0" w:tplc="E75AEC9E">
      <w:start w:val="1"/>
      <w:numFmt w:val="decimalEnclosedCircle"/>
      <w:lvlText w:val="%1"/>
      <w:lvlJc w:val="left"/>
      <w:pPr>
        <w:ind w:left="960" w:hanging="360"/>
      </w:pPr>
      <w:rPr>
        <w:rFonts w:ascii="宋体"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153F42B3"/>
    <w:multiLevelType w:val="hybridMultilevel"/>
    <w:tmpl w:val="17E87088"/>
    <w:lvl w:ilvl="0" w:tplc="04090019">
      <w:start w:val="1"/>
      <w:numFmt w:val="lowerLetter"/>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7">
    <w:nsid w:val="15A46C60"/>
    <w:multiLevelType w:val="hybridMultilevel"/>
    <w:tmpl w:val="A1526332"/>
    <w:lvl w:ilvl="0" w:tplc="D65E554C">
      <w:start w:val="1"/>
      <w:numFmt w:val="decimalEnclosedCircle"/>
      <w:lvlText w:val="%1"/>
      <w:lvlJc w:val="left"/>
      <w:pPr>
        <w:ind w:left="920" w:hanging="360"/>
      </w:pPr>
      <w:rPr>
        <w:rFonts w:asci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17903134"/>
    <w:multiLevelType w:val="hybridMultilevel"/>
    <w:tmpl w:val="ADA8A486"/>
    <w:lvl w:ilvl="0" w:tplc="CCCE881A">
      <w:start w:val="2"/>
      <w:numFmt w:val="decimal"/>
      <w:lvlText w:val="（%1）"/>
      <w:lvlJc w:val="left"/>
      <w:pPr>
        <w:ind w:left="1310" w:hanging="7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1BC62290"/>
    <w:multiLevelType w:val="hybridMultilevel"/>
    <w:tmpl w:val="D1F2B42C"/>
    <w:lvl w:ilvl="0" w:tplc="D8AAB3D8">
      <w:start w:val="1"/>
      <w:numFmt w:val="decimal"/>
      <w:lvlText w:val="%1）"/>
      <w:lvlJc w:val="left"/>
      <w:pPr>
        <w:ind w:left="1248" w:hanging="720"/>
      </w:pPr>
      <w:rPr>
        <w:rFonts w:hint="default"/>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20">
    <w:nsid w:val="1CAF09BA"/>
    <w:multiLevelType w:val="hybridMultilevel"/>
    <w:tmpl w:val="CF5694A8"/>
    <w:lvl w:ilvl="0" w:tplc="DA3CEB98">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1">
    <w:nsid w:val="20FE573A"/>
    <w:multiLevelType w:val="hybridMultilevel"/>
    <w:tmpl w:val="5A142C28"/>
    <w:lvl w:ilvl="0" w:tplc="2092C440">
      <w:start w:val="1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CA0CAA"/>
    <w:multiLevelType w:val="hybridMultilevel"/>
    <w:tmpl w:val="474479E8"/>
    <w:lvl w:ilvl="0" w:tplc="0010B6B2">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2DD15688"/>
    <w:multiLevelType w:val="hybridMultilevel"/>
    <w:tmpl w:val="8D36C55E"/>
    <w:lvl w:ilvl="0" w:tplc="C97E66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2A8139C"/>
    <w:multiLevelType w:val="hybridMultilevel"/>
    <w:tmpl w:val="F7C4A114"/>
    <w:lvl w:ilvl="0" w:tplc="F6CA52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DF23BB4"/>
    <w:multiLevelType w:val="hybridMultilevel"/>
    <w:tmpl w:val="5BAC34D8"/>
    <w:lvl w:ilvl="0" w:tplc="EF2AABC6">
      <w:start w:val="1"/>
      <w:numFmt w:val="decimalEnclosedCircle"/>
      <w:lvlText w:val="%1"/>
      <w:lvlJc w:val="left"/>
      <w:pPr>
        <w:ind w:left="920" w:hanging="360"/>
      </w:pPr>
      <w:rPr>
        <w:rFonts w:ascii="宋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3F8C1DF9"/>
    <w:multiLevelType w:val="hybridMultilevel"/>
    <w:tmpl w:val="CCD0CB40"/>
    <w:lvl w:ilvl="0" w:tplc="C896C99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4BCE73BA"/>
    <w:multiLevelType w:val="hybridMultilevel"/>
    <w:tmpl w:val="0A8AD090"/>
    <w:lvl w:ilvl="0" w:tplc="097401FA">
      <w:start w:val="1"/>
      <w:numFmt w:val="decimalEnclosedCircle"/>
      <w:lvlText w:val="%1"/>
      <w:lvlJc w:val="left"/>
      <w:pPr>
        <w:ind w:left="928"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5397197A"/>
    <w:multiLevelType w:val="hybridMultilevel"/>
    <w:tmpl w:val="059463F0"/>
    <w:lvl w:ilvl="0" w:tplc="04EAECD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53CA2EB3"/>
    <w:multiLevelType w:val="hybridMultilevel"/>
    <w:tmpl w:val="95485B24"/>
    <w:lvl w:ilvl="0" w:tplc="5D7CBD68">
      <w:start w:val="1"/>
      <w:numFmt w:val="decimalEnclosedCircle"/>
      <w:lvlText w:val="%1"/>
      <w:lvlJc w:val="left"/>
      <w:pPr>
        <w:tabs>
          <w:tab w:val="num" w:pos="360"/>
        </w:tabs>
        <w:ind w:left="360" w:hanging="360"/>
      </w:pPr>
      <w:rPr>
        <w:rFonts w:ascii="宋体" w:hAnsi="宋体"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A3A6F02"/>
    <w:multiLevelType w:val="multilevel"/>
    <w:tmpl w:val="49C46000"/>
    <w:lvl w:ilvl="0">
      <w:start w:val="3"/>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B4F0164"/>
    <w:multiLevelType w:val="hybridMultilevel"/>
    <w:tmpl w:val="B00066B4"/>
    <w:lvl w:ilvl="0" w:tplc="87D814E4">
      <w:start w:val="1"/>
      <w:numFmt w:val="lowerLetter"/>
      <w:lvlText w:val="%1)"/>
      <w:lvlJc w:val="left"/>
      <w:pPr>
        <w:tabs>
          <w:tab w:val="num" w:pos="937"/>
        </w:tabs>
        <w:ind w:left="937" w:hanging="375"/>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32">
    <w:nsid w:val="6DFB7A4E"/>
    <w:multiLevelType w:val="hybridMultilevel"/>
    <w:tmpl w:val="F10C167E"/>
    <w:lvl w:ilvl="0" w:tplc="CFD6BDA4">
      <w:start w:val="1"/>
      <w:numFmt w:val="decimalEnclosedCircle"/>
      <w:lvlText w:val="%1"/>
      <w:lvlJc w:val="left"/>
      <w:pPr>
        <w:ind w:left="960" w:hanging="360"/>
      </w:pPr>
      <w:rPr>
        <w:rFonts w:ascii="宋体" w:hAnsi="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3">
    <w:nsid w:val="754471F5"/>
    <w:multiLevelType w:val="hybridMultilevel"/>
    <w:tmpl w:val="013A57B4"/>
    <w:lvl w:ilvl="0" w:tplc="B6FC5D70">
      <w:start w:val="6"/>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79515BC8"/>
    <w:multiLevelType w:val="hybridMultilevel"/>
    <w:tmpl w:val="5FAEEEDA"/>
    <w:lvl w:ilvl="0" w:tplc="BD8E8658">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9"/>
  </w:num>
  <w:num w:numId="11">
    <w:abstractNumId w:val="29"/>
  </w:num>
  <w:num w:numId="12">
    <w:abstractNumId w:val="16"/>
  </w:num>
  <w:num w:numId="13">
    <w:abstractNumId w:val="13"/>
  </w:num>
  <w:num w:numId="14">
    <w:abstractNumId w:val="21"/>
  </w:num>
  <w:num w:numId="15">
    <w:abstractNumId w:val="19"/>
  </w:num>
  <w:num w:numId="16">
    <w:abstractNumId w:val="7"/>
    <w:lvlOverride w:ilvl="0">
      <w:startOverride w:val="1"/>
    </w:lvlOverride>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14"/>
  </w:num>
  <w:num w:numId="22">
    <w:abstractNumId w:val="12"/>
  </w:num>
  <w:num w:numId="23">
    <w:abstractNumId w:val="26"/>
  </w:num>
  <w:num w:numId="24">
    <w:abstractNumId w:val="24"/>
  </w:num>
  <w:num w:numId="25">
    <w:abstractNumId w:val="28"/>
  </w:num>
  <w:num w:numId="26">
    <w:abstractNumId w:val="34"/>
  </w:num>
  <w:num w:numId="27">
    <w:abstractNumId w:val="27"/>
  </w:num>
  <w:num w:numId="28">
    <w:abstractNumId w:val="11"/>
  </w:num>
  <w:num w:numId="29">
    <w:abstractNumId w:val="30"/>
  </w:num>
  <w:num w:numId="30">
    <w:abstractNumId w:val="33"/>
  </w:num>
  <w:num w:numId="31">
    <w:abstractNumId w:val="31"/>
  </w:num>
  <w:num w:numId="32">
    <w:abstractNumId w:val="20"/>
  </w:num>
  <w:num w:numId="33">
    <w:abstractNumId w:val="18"/>
  </w:num>
  <w:num w:numId="34">
    <w:abstractNumId w:val="25"/>
  </w:num>
  <w:num w:numId="35">
    <w:abstractNumId w:val="17"/>
  </w:num>
  <w:num w:numId="36">
    <w:abstractNumId w:val="22"/>
  </w:num>
  <w:num w:numId="37">
    <w:abstractNumId w:val="23"/>
  </w:num>
  <w:num w:numId="38">
    <w:abstractNumId w:val="15"/>
  </w:num>
  <w:num w:numId="39">
    <w:abstractNumId w:val="32"/>
  </w:num>
  <w:num w:numId="40">
    <w:abstractNumId w:val="10"/>
    <w:lvlOverride w:ilvl="0">
      <w:lvl w:ilvl="0">
        <w:start w:val="1"/>
        <w:numFmt w:val="decimal"/>
        <w:isLgl/>
        <w:lvlText w:val="%1"/>
        <w:lvlJc w:val="left"/>
        <w:pPr>
          <w:tabs>
            <w:tab w:val="num" w:pos="431"/>
          </w:tabs>
          <w:ind w:left="432" w:hanging="432"/>
        </w:pPr>
        <w:rPr>
          <w:rFonts w:ascii="Times New Roman" w:hAnsi="Times New Roman" w:cs="Times New Roman" w:hint="default"/>
          <w:b/>
          <w:sz w:val="36"/>
          <w:szCs w:val="36"/>
        </w:rPr>
      </w:lvl>
    </w:lvlOverride>
    <w:lvlOverride w:ilvl="1">
      <w:lvl w:ilvl="1">
        <w:start w:val="1"/>
        <w:numFmt w:val="decimal"/>
        <w:lvlRestart w:val="0"/>
        <w:isLgl/>
        <w:lvlText w:val="%1.%2"/>
        <w:lvlJc w:val="left"/>
        <w:pPr>
          <w:tabs>
            <w:tab w:val="num" w:pos="576"/>
          </w:tabs>
          <w:ind w:left="576" w:hanging="576"/>
        </w:pPr>
        <w:rPr>
          <w:rFonts w:ascii="Times New Roman" w:hAnsi="Times New Roman" w:hint="default"/>
          <w:b/>
          <w:bCs/>
          <w:i w:val="0"/>
          <w:sz w:val="32"/>
          <w:szCs w:val="32"/>
        </w:rPr>
      </w:lvl>
    </w:lvlOverride>
    <w:lvlOverride w:ilvl="2">
      <w:lvl w:ilvl="2">
        <w:start w:val="1"/>
        <w:numFmt w:val="decimal"/>
        <w:lvlText w:val="%1.%2.%3"/>
        <w:lvlJc w:val="left"/>
        <w:pPr>
          <w:tabs>
            <w:tab w:val="num" w:pos="720"/>
          </w:tabs>
          <w:ind w:left="720" w:hanging="720"/>
        </w:pPr>
        <w:rPr>
          <w:rFonts w:ascii="Times New Roman" w:hAnsi="Times New Roman" w:hint="default"/>
          <w:b/>
          <w:bCs/>
          <w:sz w:val="30"/>
          <w:szCs w:val="30"/>
        </w:rPr>
      </w:lvl>
    </w:lvlOverride>
    <w:lvlOverride w:ilvl="3">
      <w:lvl w:ilvl="3">
        <w:start w:val="1"/>
        <w:numFmt w:val="decimal"/>
        <w:lvlText w:val="%1.%2.%3.%4"/>
        <w:lvlJc w:val="left"/>
        <w:pPr>
          <w:tabs>
            <w:tab w:val="num" w:pos="864"/>
          </w:tabs>
          <w:ind w:left="864" w:hanging="864"/>
        </w:pPr>
        <w:rPr>
          <w:rFonts w:ascii="Times New Roman" w:hAnsi="Times New Roman" w:hint="default"/>
          <w:b/>
          <w:bCs/>
          <w:sz w:val="28"/>
          <w:szCs w:val="28"/>
        </w:rPr>
      </w:lvl>
    </w:lvlOverride>
    <w:lvlOverride w:ilvl="4">
      <w:lvl w:ilvl="4">
        <w:start w:val="1"/>
        <w:numFmt w:val="decimal"/>
        <w:lvlRestart w:val="0"/>
        <w:lvlText w:val="%1.%2.%3.%4.%5"/>
        <w:lvlJc w:val="left"/>
        <w:pPr>
          <w:tabs>
            <w:tab w:val="num" w:pos="1008"/>
          </w:tabs>
          <w:ind w:left="1008" w:hanging="1008"/>
        </w:pPr>
        <w:rPr>
          <w:rFonts w:hint="eastAsia"/>
        </w:rPr>
      </w:lvl>
    </w:lvlOverride>
    <w:lvlOverride w:ilvl="5">
      <w:lvl w:ilvl="5">
        <w:numFmt w:val="decimal"/>
        <w:lvlText w:val="%1.%2.%3.%4.%5.%6"/>
        <w:lvlJc w:val="left"/>
        <w:pPr>
          <w:tabs>
            <w:tab w:val="num" w:pos="1152"/>
          </w:tabs>
          <w:ind w:left="1152" w:hanging="1152"/>
        </w:pPr>
        <w:rPr>
          <w:rFonts w:hint="eastAsia"/>
        </w:rPr>
      </w:lvl>
    </w:lvlOverride>
    <w:lvlOverride w:ilvl="6">
      <w:lvl w:ilvl="6">
        <w:numFmt w:val="decimal"/>
        <w:lvlText w:val="%1.%2.%3.%4.%5.%6.%7"/>
        <w:lvlJc w:val="left"/>
        <w:pPr>
          <w:tabs>
            <w:tab w:val="num" w:pos="1296"/>
          </w:tabs>
          <w:ind w:left="1296" w:hanging="1296"/>
        </w:pPr>
        <w:rPr>
          <w:rFonts w:hint="eastAsia"/>
        </w:rPr>
      </w:lvl>
    </w:lvlOverride>
    <w:lvlOverride w:ilvl="7">
      <w:lvl w:ilvl="7">
        <w:numFmt w:val="decimal"/>
        <w:lvlText w:val="%1.%2.%3.%4.%5.%6.%7.%8"/>
        <w:lvlJc w:val="left"/>
        <w:pPr>
          <w:tabs>
            <w:tab w:val="num" w:pos="1440"/>
          </w:tabs>
          <w:ind w:left="1440" w:hanging="1440"/>
        </w:pPr>
        <w:rPr>
          <w:rFonts w:hint="eastAsia"/>
        </w:rPr>
      </w:lvl>
    </w:lvlOverride>
    <w:lvlOverride w:ilvl="8">
      <w:lvl w:ilvl="8">
        <w:numFmt w:val="decimal"/>
        <w:lvlText w:val="%1.%2.%3.%4.%5.%6.%7.%8.%9"/>
        <w:lvlJc w:val="left"/>
        <w:pPr>
          <w:tabs>
            <w:tab w:val="num" w:pos="1584"/>
          </w:tabs>
          <w:ind w:left="1584" w:hanging="1584"/>
        </w:pPr>
        <w:rPr>
          <w:rFonts w:hint="eastAsia"/>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4486"/>
    <w:rsid w:val="000004A4"/>
    <w:rsid w:val="00001800"/>
    <w:rsid w:val="00001F0F"/>
    <w:rsid w:val="00002140"/>
    <w:rsid w:val="000023A9"/>
    <w:rsid w:val="000028BD"/>
    <w:rsid w:val="000038B8"/>
    <w:rsid w:val="00003F97"/>
    <w:rsid w:val="000045A0"/>
    <w:rsid w:val="000047EE"/>
    <w:rsid w:val="000066B7"/>
    <w:rsid w:val="00006F0F"/>
    <w:rsid w:val="0000722E"/>
    <w:rsid w:val="00007B3F"/>
    <w:rsid w:val="000102FF"/>
    <w:rsid w:val="00010806"/>
    <w:rsid w:val="0001172F"/>
    <w:rsid w:val="00012E41"/>
    <w:rsid w:val="00013253"/>
    <w:rsid w:val="000132EE"/>
    <w:rsid w:val="000135C6"/>
    <w:rsid w:val="00014DC0"/>
    <w:rsid w:val="00014EC6"/>
    <w:rsid w:val="00014EEA"/>
    <w:rsid w:val="0001644F"/>
    <w:rsid w:val="00016A13"/>
    <w:rsid w:val="000173CF"/>
    <w:rsid w:val="0001773C"/>
    <w:rsid w:val="00017F5A"/>
    <w:rsid w:val="000200B4"/>
    <w:rsid w:val="000203E3"/>
    <w:rsid w:val="0002060E"/>
    <w:rsid w:val="00020DB5"/>
    <w:rsid w:val="000218A0"/>
    <w:rsid w:val="000218E9"/>
    <w:rsid w:val="00021BAA"/>
    <w:rsid w:val="000222D8"/>
    <w:rsid w:val="000224DF"/>
    <w:rsid w:val="00024ED2"/>
    <w:rsid w:val="00024EF2"/>
    <w:rsid w:val="0002593F"/>
    <w:rsid w:val="00026665"/>
    <w:rsid w:val="00026A7A"/>
    <w:rsid w:val="00026CB5"/>
    <w:rsid w:val="0002719C"/>
    <w:rsid w:val="00027499"/>
    <w:rsid w:val="000274D5"/>
    <w:rsid w:val="00027578"/>
    <w:rsid w:val="00027C08"/>
    <w:rsid w:val="000306CF"/>
    <w:rsid w:val="0003258F"/>
    <w:rsid w:val="000327F9"/>
    <w:rsid w:val="00032B43"/>
    <w:rsid w:val="00032BF3"/>
    <w:rsid w:val="00033056"/>
    <w:rsid w:val="00034272"/>
    <w:rsid w:val="00034CCD"/>
    <w:rsid w:val="00035132"/>
    <w:rsid w:val="00036A82"/>
    <w:rsid w:val="00036F8C"/>
    <w:rsid w:val="0003742C"/>
    <w:rsid w:val="0003773D"/>
    <w:rsid w:val="0003782C"/>
    <w:rsid w:val="00037D41"/>
    <w:rsid w:val="00040B3C"/>
    <w:rsid w:val="00040CD0"/>
    <w:rsid w:val="00040DF2"/>
    <w:rsid w:val="00041078"/>
    <w:rsid w:val="00041A59"/>
    <w:rsid w:val="00041EBB"/>
    <w:rsid w:val="00041F8C"/>
    <w:rsid w:val="000424D1"/>
    <w:rsid w:val="00042871"/>
    <w:rsid w:val="00042B4E"/>
    <w:rsid w:val="000438B1"/>
    <w:rsid w:val="00043966"/>
    <w:rsid w:val="00044361"/>
    <w:rsid w:val="0004517D"/>
    <w:rsid w:val="00045946"/>
    <w:rsid w:val="00047F06"/>
    <w:rsid w:val="00050183"/>
    <w:rsid w:val="00050342"/>
    <w:rsid w:val="000509C5"/>
    <w:rsid w:val="00050C64"/>
    <w:rsid w:val="00050E27"/>
    <w:rsid w:val="00050E63"/>
    <w:rsid w:val="00051023"/>
    <w:rsid w:val="000515F6"/>
    <w:rsid w:val="000524C5"/>
    <w:rsid w:val="00052ED1"/>
    <w:rsid w:val="00053514"/>
    <w:rsid w:val="00053B70"/>
    <w:rsid w:val="00053EA2"/>
    <w:rsid w:val="0005444E"/>
    <w:rsid w:val="0005459D"/>
    <w:rsid w:val="0005491E"/>
    <w:rsid w:val="00054943"/>
    <w:rsid w:val="0005497A"/>
    <w:rsid w:val="00054C10"/>
    <w:rsid w:val="00054C3A"/>
    <w:rsid w:val="00054E0D"/>
    <w:rsid w:val="000557C6"/>
    <w:rsid w:val="000569E1"/>
    <w:rsid w:val="00056E82"/>
    <w:rsid w:val="00057A2A"/>
    <w:rsid w:val="000629EC"/>
    <w:rsid w:val="000632E8"/>
    <w:rsid w:val="000638E6"/>
    <w:rsid w:val="00063914"/>
    <w:rsid w:val="0006421D"/>
    <w:rsid w:val="000643D6"/>
    <w:rsid w:val="00065027"/>
    <w:rsid w:val="00065543"/>
    <w:rsid w:val="00065F19"/>
    <w:rsid w:val="0006664F"/>
    <w:rsid w:val="00066F64"/>
    <w:rsid w:val="00067579"/>
    <w:rsid w:val="0007076E"/>
    <w:rsid w:val="00070C37"/>
    <w:rsid w:val="00071452"/>
    <w:rsid w:val="00071EC9"/>
    <w:rsid w:val="0007258F"/>
    <w:rsid w:val="000726F8"/>
    <w:rsid w:val="00072DBF"/>
    <w:rsid w:val="00073DF6"/>
    <w:rsid w:val="000748EB"/>
    <w:rsid w:val="000755A6"/>
    <w:rsid w:val="0007609C"/>
    <w:rsid w:val="000771A2"/>
    <w:rsid w:val="000809C8"/>
    <w:rsid w:val="00081046"/>
    <w:rsid w:val="000812FD"/>
    <w:rsid w:val="00081453"/>
    <w:rsid w:val="000815CB"/>
    <w:rsid w:val="00081920"/>
    <w:rsid w:val="00082231"/>
    <w:rsid w:val="0008273C"/>
    <w:rsid w:val="0008274A"/>
    <w:rsid w:val="00082D25"/>
    <w:rsid w:val="0008372B"/>
    <w:rsid w:val="0008401F"/>
    <w:rsid w:val="000849A8"/>
    <w:rsid w:val="0008620F"/>
    <w:rsid w:val="000867B0"/>
    <w:rsid w:val="00087065"/>
    <w:rsid w:val="00087634"/>
    <w:rsid w:val="0008788A"/>
    <w:rsid w:val="00090A0E"/>
    <w:rsid w:val="00091B15"/>
    <w:rsid w:val="00091E43"/>
    <w:rsid w:val="000920DB"/>
    <w:rsid w:val="000923C3"/>
    <w:rsid w:val="00092A5E"/>
    <w:rsid w:val="00093BD7"/>
    <w:rsid w:val="00093F72"/>
    <w:rsid w:val="00094916"/>
    <w:rsid w:val="00094F73"/>
    <w:rsid w:val="000950FB"/>
    <w:rsid w:val="00095642"/>
    <w:rsid w:val="00095988"/>
    <w:rsid w:val="0009673D"/>
    <w:rsid w:val="00097D92"/>
    <w:rsid w:val="000A03E8"/>
    <w:rsid w:val="000A3DB6"/>
    <w:rsid w:val="000A3DBC"/>
    <w:rsid w:val="000A3EAF"/>
    <w:rsid w:val="000A3EF5"/>
    <w:rsid w:val="000A54DA"/>
    <w:rsid w:val="000A5859"/>
    <w:rsid w:val="000A722F"/>
    <w:rsid w:val="000B042D"/>
    <w:rsid w:val="000B162A"/>
    <w:rsid w:val="000B320A"/>
    <w:rsid w:val="000B5FDF"/>
    <w:rsid w:val="000B617B"/>
    <w:rsid w:val="000B7F84"/>
    <w:rsid w:val="000C07C2"/>
    <w:rsid w:val="000C143E"/>
    <w:rsid w:val="000C1DE5"/>
    <w:rsid w:val="000C21C2"/>
    <w:rsid w:val="000C3969"/>
    <w:rsid w:val="000C3E5A"/>
    <w:rsid w:val="000C422C"/>
    <w:rsid w:val="000C4571"/>
    <w:rsid w:val="000C486D"/>
    <w:rsid w:val="000C4E5B"/>
    <w:rsid w:val="000C557F"/>
    <w:rsid w:val="000C56AA"/>
    <w:rsid w:val="000C5BD7"/>
    <w:rsid w:val="000C5E75"/>
    <w:rsid w:val="000C5F94"/>
    <w:rsid w:val="000C6EB7"/>
    <w:rsid w:val="000C7816"/>
    <w:rsid w:val="000C7B1F"/>
    <w:rsid w:val="000C7BC7"/>
    <w:rsid w:val="000D1107"/>
    <w:rsid w:val="000D1228"/>
    <w:rsid w:val="000D13D6"/>
    <w:rsid w:val="000D261E"/>
    <w:rsid w:val="000D2640"/>
    <w:rsid w:val="000D27FA"/>
    <w:rsid w:val="000D2892"/>
    <w:rsid w:val="000D2A94"/>
    <w:rsid w:val="000D32D7"/>
    <w:rsid w:val="000D3C45"/>
    <w:rsid w:val="000D48DC"/>
    <w:rsid w:val="000D4AD3"/>
    <w:rsid w:val="000D4C21"/>
    <w:rsid w:val="000D568E"/>
    <w:rsid w:val="000D65B3"/>
    <w:rsid w:val="000D69D3"/>
    <w:rsid w:val="000D6D63"/>
    <w:rsid w:val="000D74D9"/>
    <w:rsid w:val="000D78FA"/>
    <w:rsid w:val="000E0257"/>
    <w:rsid w:val="000E02B9"/>
    <w:rsid w:val="000E0814"/>
    <w:rsid w:val="000E0CD2"/>
    <w:rsid w:val="000E3363"/>
    <w:rsid w:val="000E3567"/>
    <w:rsid w:val="000E4287"/>
    <w:rsid w:val="000E47F3"/>
    <w:rsid w:val="000E50D7"/>
    <w:rsid w:val="000E5254"/>
    <w:rsid w:val="000E562F"/>
    <w:rsid w:val="000E6233"/>
    <w:rsid w:val="000E6277"/>
    <w:rsid w:val="000E6B1E"/>
    <w:rsid w:val="000E7683"/>
    <w:rsid w:val="000E7CCA"/>
    <w:rsid w:val="000F0D52"/>
    <w:rsid w:val="000F2887"/>
    <w:rsid w:val="000F2F49"/>
    <w:rsid w:val="000F3036"/>
    <w:rsid w:val="000F4055"/>
    <w:rsid w:val="000F574F"/>
    <w:rsid w:val="000F5AB1"/>
    <w:rsid w:val="000F6517"/>
    <w:rsid w:val="000F67BF"/>
    <w:rsid w:val="000F6F17"/>
    <w:rsid w:val="00100015"/>
    <w:rsid w:val="0010074B"/>
    <w:rsid w:val="00100E45"/>
    <w:rsid w:val="00100F14"/>
    <w:rsid w:val="001010AE"/>
    <w:rsid w:val="00101E84"/>
    <w:rsid w:val="00102B53"/>
    <w:rsid w:val="00103B61"/>
    <w:rsid w:val="00103B9E"/>
    <w:rsid w:val="00103C7B"/>
    <w:rsid w:val="0010446B"/>
    <w:rsid w:val="001044D9"/>
    <w:rsid w:val="001049F2"/>
    <w:rsid w:val="00105391"/>
    <w:rsid w:val="00105D0A"/>
    <w:rsid w:val="00105F27"/>
    <w:rsid w:val="00106170"/>
    <w:rsid w:val="00106338"/>
    <w:rsid w:val="001075FA"/>
    <w:rsid w:val="00107BAB"/>
    <w:rsid w:val="00107D91"/>
    <w:rsid w:val="00110195"/>
    <w:rsid w:val="001107C9"/>
    <w:rsid w:val="00110B48"/>
    <w:rsid w:val="00110E06"/>
    <w:rsid w:val="001112E4"/>
    <w:rsid w:val="00112A78"/>
    <w:rsid w:val="00112BCA"/>
    <w:rsid w:val="0011356B"/>
    <w:rsid w:val="00114D6C"/>
    <w:rsid w:val="001168BB"/>
    <w:rsid w:val="00117630"/>
    <w:rsid w:val="00117BA3"/>
    <w:rsid w:val="0012100B"/>
    <w:rsid w:val="00121539"/>
    <w:rsid w:val="001218FF"/>
    <w:rsid w:val="001235A9"/>
    <w:rsid w:val="001250B7"/>
    <w:rsid w:val="00125422"/>
    <w:rsid w:val="0012582B"/>
    <w:rsid w:val="001268A8"/>
    <w:rsid w:val="001273AA"/>
    <w:rsid w:val="00127AC5"/>
    <w:rsid w:val="00130820"/>
    <w:rsid w:val="00130BF8"/>
    <w:rsid w:val="00132111"/>
    <w:rsid w:val="00132399"/>
    <w:rsid w:val="00132F18"/>
    <w:rsid w:val="00132F41"/>
    <w:rsid w:val="0013312D"/>
    <w:rsid w:val="001333BD"/>
    <w:rsid w:val="001340BB"/>
    <w:rsid w:val="001345D9"/>
    <w:rsid w:val="00134E2C"/>
    <w:rsid w:val="001350D9"/>
    <w:rsid w:val="0013538F"/>
    <w:rsid w:val="00135DFE"/>
    <w:rsid w:val="00135EE4"/>
    <w:rsid w:val="001377FC"/>
    <w:rsid w:val="001379AB"/>
    <w:rsid w:val="001401CF"/>
    <w:rsid w:val="00140ECB"/>
    <w:rsid w:val="001412D8"/>
    <w:rsid w:val="00141533"/>
    <w:rsid w:val="00141542"/>
    <w:rsid w:val="001417DE"/>
    <w:rsid w:val="00141818"/>
    <w:rsid w:val="001427FF"/>
    <w:rsid w:val="001429C2"/>
    <w:rsid w:val="00142BA7"/>
    <w:rsid w:val="00143D78"/>
    <w:rsid w:val="00144474"/>
    <w:rsid w:val="00144B9B"/>
    <w:rsid w:val="00146BFC"/>
    <w:rsid w:val="001471E4"/>
    <w:rsid w:val="00147A10"/>
    <w:rsid w:val="00147AFD"/>
    <w:rsid w:val="00147BF7"/>
    <w:rsid w:val="00150300"/>
    <w:rsid w:val="00150328"/>
    <w:rsid w:val="00150C67"/>
    <w:rsid w:val="001510AE"/>
    <w:rsid w:val="001516A2"/>
    <w:rsid w:val="0015230D"/>
    <w:rsid w:val="001531D9"/>
    <w:rsid w:val="001543B4"/>
    <w:rsid w:val="00154DEA"/>
    <w:rsid w:val="00154F0E"/>
    <w:rsid w:val="00155450"/>
    <w:rsid w:val="00155D85"/>
    <w:rsid w:val="001561C8"/>
    <w:rsid w:val="001569AD"/>
    <w:rsid w:val="0016026D"/>
    <w:rsid w:val="001610EB"/>
    <w:rsid w:val="0016190C"/>
    <w:rsid w:val="00161D7F"/>
    <w:rsid w:val="00162B71"/>
    <w:rsid w:val="00162D9E"/>
    <w:rsid w:val="00163527"/>
    <w:rsid w:val="001650B9"/>
    <w:rsid w:val="00165143"/>
    <w:rsid w:val="00166972"/>
    <w:rsid w:val="00167716"/>
    <w:rsid w:val="00167D4D"/>
    <w:rsid w:val="0017043E"/>
    <w:rsid w:val="001704AA"/>
    <w:rsid w:val="0017065A"/>
    <w:rsid w:val="00171B1C"/>
    <w:rsid w:val="00172E54"/>
    <w:rsid w:val="00172EFA"/>
    <w:rsid w:val="00174617"/>
    <w:rsid w:val="001762E3"/>
    <w:rsid w:val="00176B25"/>
    <w:rsid w:val="00176C43"/>
    <w:rsid w:val="00177088"/>
    <w:rsid w:val="00177417"/>
    <w:rsid w:val="00177CC1"/>
    <w:rsid w:val="001803E8"/>
    <w:rsid w:val="0018193C"/>
    <w:rsid w:val="00182B4F"/>
    <w:rsid w:val="00182CA3"/>
    <w:rsid w:val="00183584"/>
    <w:rsid w:val="001835D5"/>
    <w:rsid w:val="00184826"/>
    <w:rsid w:val="00186ECF"/>
    <w:rsid w:val="001871CB"/>
    <w:rsid w:val="001878D2"/>
    <w:rsid w:val="00187921"/>
    <w:rsid w:val="001901B7"/>
    <w:rsid w:val="0019107B"/>
    <w:rsid w:val="001921D7"/>
    <w:rsid w:val="00192BCC"/>
    <w:rsid w:val="00192D64"/>
    <w:rsid w:val="00193884"/>
    <w:rsid w:val="00193F25"/>
    <w:rsid w:val="00195FA0"/>
    <w:rsid w:val="00196E7E"/>
    <w:rsid w:val="00197359"/>
    <w:rsid w:val="00197A12"/>
    <w:rsid w:val="00197DDA"/>
    <w:rsid w:val="001A02DF"/>
    <w:rsid w:val="001A0496"/>
    <w:rsid w:val="001A0BB3"/>
    <w:rsid w:val="001A0CFB"/>
    <w:rsid w:val="001A22D6"/>
    <w:rsid w:val="001A2A91"/>
    <w:rsid w:val="001A373B"/>
    <w:rsid w:val="001A45C7"/>
    <w:rsid w:val="001A4B75"/>
    <w:rsid w:val="001A4E6D"/>
    <w:rsid w:val="001A651B"/>
    <w:rsid w:val="001A65F2"/>
    <w:rsid w:val="001B04BE"/>
    <w:rsid w:val="001B3AE5"/>
    <w:rsid w:val="001B3C8A"/>
    <w:rsid w:val="001B4EF6"/>
    <w:rsid w:val="001B5EF5"/>
    <w:rsid w:val="001B72AB"/>
    <w:rsid w:val="001B7E4F"/>
    <w:rsid w:val="001C0099"/>
    <w:rsid w:val="001C0C44"/>
    <w:rsid w:val="001C18AD"/>
    <w:rsid w:val="001C1A94"/>
    <w:rsid w:val="001C4D13"/>
    <w:rsid w:val="001C5D09"/>
    <w:rsid w:val="001C6FE9"/>
    <w:rsid w:val="001C7012"/>
    <w:rsid w:val="001C7136"/>
    <w:rsid w:val="001C75A6"/>
    <w:rsid w:val="001C75C5"/>
    <w:rsid w:val="001D0348"/>
    <w:rsid w:val="001D0B49"/>
    <w:rsid w:val="001D18BC"/>
    <w:rsid w:val="001D18D7"/>
    <w:rsid w:val="001D2894"/>
    <w:rsid w:val="001D2E52"/>
    <w:rsid w:val="001D349B"/>
    <w:rsid w:val="001D3C5F"/>
    <w:rsid w:val="001D46F3"/>
    <w:rsid w:val="001D52EA"/>
    <w:rsid w:val="001D5D94"/>
    <w:rsid w:val="001D6E2D"/>
    <w:rsid w:val="001D7083"/>
    <w:rsid w:val="001D79C0"/>
    <w:rsid w:val="001E0739"/>
    <w:rsid w:val="001E0C91"/>
    <w:rsid w:val="001E0E3D"/>
    <w:rsid w:val="001E1012"/>
    <w:rsid w:val="001E11EA"/>
    <w:rsid w:val="001E169D"/>
    <w:rsid w:val="001E17C6"/>
    <w:rsid w:val="001E22B2"/>
    <w:rsid w:val="001E36D8"/>
    <w:rsid w:val="001E37BF"/>
    <w:rsid w:val="001E451E"/>
    <w:rsid w:val="001E4FA1"/>
    <w:rsid w:val="001E5001"/>
    <w:rsid w:val="001E597C"/>
    <w:rsid w:val="001E5E32"/>
    <w:rsid w:val="001E70B9"/>
    <w:rsid w:val="001E734F"/>
    <w:rsid w:val="001E747E"/>
    <w:rsid w:val="001E7ED7"/>
    <w:rsid w:val="001F0785"/>
    <w:rsid w:val="001F0B96"/>
    <w:rsid w:val="001F125F"/>
    <w:rsid w:val="001F1413"/>
    <w:rsid w:val="001F1C76"/>
    <w:rsid w:val="001F1D84"/>
    <w:rsid w:val="001F1F71"/>
    <w:rsid w:val="001F257C"/>
    <w:rsid w:val="001F257D"/>
    <w:rsid w:val="001F2893"/>
    <w:rsid w:val="001F2DFF"/>
    <w:rsid w:val="001F3126"/>
    <w:rsid w:val="001F3546"/>
    <w:rsid w:val="001F3DCA"/>
    <w:rsid w:val="001F3E30"/>
    <w:rsid w:val="001F5117"/>
    <w:rsid w:val="001F56ED"/>
    <w:rsid w:val="001F6B3F"/>
    <w:rsid w:val="001F7458"/>
    <w:rsid w:val="001F7E9E"/>
    <w:rsid w:val="00200B47"/>
    <w:rsid w:val="0020337D"/>
    <w:rsid w:val="002033BD"/>
    <w:rsid w:val="0020375B"/>
    <w:rsid w:val="002053DA"/>
    <w:rsid w:val="00205D6C"/>
    <w:rsid w:val="00206779"/>
    <w:rsid w:val="00206783"/>
    <w:rsid w:val="0020760A"/>
    <w:rsid w:val="00207D8D"/>
    <w:rsid w:val="002109CF"/>
    <w:rsid w:val="002117C3"/>
    <w:rsid w:val="00212626"/>
    <w:rsid w:val="00212B99"/>
    <w:rsid w:val="00212C5D"/>
    <w:rsid w:val="00213B3D"/>
    <w:rsid w:val="00214128"/>
    <w:rsid w:val="00222362"/>
    <w:rsid w:val="002224CF"/>
    <w:rsid w:val="002228C0"/>
    <w:rsid w:val="002229A0"/>
    <w:rsid w:val="00222E8B"/>
    <w:rsid w:val="00223CA6"/>
    <w:rsid w:val="002244E5"/>
    <w:rsid w:val="00224646"/>
    <w:rsid w:val="0022474D"/>
    <w:rsid w:val="00224C8A"/>
    <w:rsid w:val="00225677"/>
    <w:rsid w:val="002263CB"/>
    <w:rsid w:val="00226F9B"/>
    <w:rsid w:val="002271FA"/>
    <w:rsid w:val="0023043F"/>
    <w:rsid w:val="00231C5A"/>
    <w:rsid w:val="00231E71"/>
    <w:rsid w:val="00232D3A"/>
    <w:rsid w:val="00232D96"/>
    <w:rsid w:val="0023381D"/>
    <w:rsid w:val="00233A47"/>
    <w:rsid w:val="00233E6D"/>
    <w:rsid w:val="0023451D"/>
    <w:rsid w:val="00234E87"/>
    <w:rsid w:val="0023505A"/>
    <w:rsid w:val="00235FE8"/>
    <w:rsid w:val="0023680F"/>
    <w:rsid w:val="002368FF"/>
    <w:rsid w:val="0023710D"/>
    <w:rsid w:val="00237348"/>
    <w:rsid w:val="002403E4"/>
    <w:rsid w:val="002407B3"/>
    <w:rsid w:val="00240808"/>
    <w:rsid w:val="00240BE4"/>
    <w:rsid w:val="00241394"/>
    <w:rsid w:val="0024181D"/>
    <w:rsid w:val="00242210"/>
    <w:rsid w:val="00242A96"/>
    <w:rsid w:val="00242C7C"/>
    <w:rsid w:val="00242C9D"/>
    <w:rsid w:val="00242E43"/>
    <w:rsid w:val="00243B2F"/>
    <w:rsid w:val="00243C46"/>
    <w:rsid w:val="00243E7D"/>
    <w:rsid w:val="00246036"/>
    <w:rsid w:val="002478FF"/>
    <w:rsid w:val="00247DD8"/>
    <w:rsid w:val="00251017"/>
    <w:rsid w:val="0025205F"/>
    <w:rsid w:val="00252C31"/>
    <w:rsid w:val="002532AA"/>
    <w:rsid w:val="002532C4"/>
    <w:rsid w:val="002532FC"/>
    <w:rsid w:val="00253945"/>
    <w:rsid w:val="00253FDB"/>
    <w:rsid w:val="0025422E"/>
    <w:rsid w:val="002557E3"/>
    <w:rsid w:val="00255ACD"/>
    <w:rsid w:val="00256478"/>
    <w:rsid w:val="002566F3"/>
    <w:rsid w:val="002567A7"/>
    <w:rsid w:val="00256ACE"/>
    <w:rsid w:val="00264291"/>
    <w:rsid w:val="00264784"/>
    <w:rsid w:val="00264D05"/>
    <w:rsid w:val="002650E9"/>
    <w:rsid w:val="00265106"/>
    <w:rsid w:val="00265678"/>
    <w:rsid w:val="00265871"/>
    <w:rsid w:val="00265CF7"/>
    <w:rsid w:val="00266005"/>
    <w:rsid w:val="00266590"/>
    <w:rsid w:val="00266787"/>
    <w:rsid w:val="00266C98"/>
    <w:rsid w:val="002670A0"/>
    <w:rsid w:val="00267347"/>
    <w:rsid w:val="0026759F"/>
    <w:rsid w:val="00267988"/>
    <w:rsid w:val="002700C7"/>
    <w:rsid w:val="00270144"/>
    <w:rsid w:val="002702DB"/>
    <w:rsid w:val="00270554"/>
    <w:rsid w:val="00271893"/>
    <w:rsid w:val="00271EC4"/>
    <w:rsid w:val="002722B5"/>
    <w:rsid w:val="00272347"/>
    <w:rsid w:val="00272BF8"/>
    <w:rsid w:val="00274147"/>
    <w:rsid w:val="00274FC8"/>
    <w:rsid w:val="00275013"/>
    <w:rsid w:val="00277094"/>
    <w:rsid w:val="002777C4"/>
    <w:rsid w:val="00277BBC"/>
    <w:rsid w:val="002808C4"/>
    <w:rsid w:val="00282178"/>
    <w:rsid w:val="00283920"/>
    <w:rsid w:val="00284124"/>
    <w:rsid w:val="0028438A"/>
    <w:rsid w:val="0028519E"/>
    <w:rsid w:val="002857C5"/>
    <w:rsid w:val="002863AF"/>
    <w:rsid w:val="00287028"/>
    <w:rsid w:val="0028777B"/>
    <w:rsid w:val="00290ED4"/>
    <w:rsid w:val="00290F2F"/>
    <w:rsid w:val="002913AC"/>
    <w:rsid w:val="00291FC7"/>
    <w:rsid w:val="00292287"/>
    <w:rsid w:val="002924E2"/>
    <w:rsid w:val="00292C53"/>
    <w:rsid w:val="002935CA"/>
    <w:rsid w:val="00293AB6"/>
    <w:rsid w:val="00293BDF"/>
    <w:rsid w:val="0029426F"/>
    <w:rsid w:val="002951BB"/>
    <w:rsid w:val="00297332"/>
    <w:rsid w:val="00297F47"/>
    <w:rsid w:val="002A19F5"/>
    <w:rsid w:val="002A1D1C"/>
    <w:rsid w:val="002A4057"/>
    <w:rsid w:val="002B0702"/>
    <w:rsid w:val="002B0B7B"/>
    <w:rsid w:val="002B0D95"/>
    <w:rsid w:val="002B1043"/>
    <w:rsid w:val="002B26A0"/>
    <w:rsid w:val="002B3B33"/>
    <w:rsid w:val="002B4CD9"/>
    <w:rsid w:val="002B6738"/>
    <w:rsid w:val="002B6AA9"/>
    <w:rsid w:val="002B716B"/>
    <w:rsid w:val="002B7235"/>
    <w:rsid w:val="002B762A"/>
    <w:rsid w:val="002B7795"/>
    <w:rsid w:val="002B7B64"/>
    <w:rsid w:val="002C0BDB"/>
    <w:rsid w:val="002C103C"/>
    <w:rsid w:val="002C1BC7"/>
    <w:rsid w:val="002C2D9C"/>
    <w:rsid w:val="002C378A"/>
    <w:rsid w:val="002C382C"/>
    <w:rsid w:val="002C393E"/>
    <w:rsid w:val="002C3BDB"/>
    <w:rsid w:val="002C3FB0"/>
    <w:rsid w:val="002C4645"/>
    <w:rsid w:val="002C5787"/>
    <w:rsid w:val="002C726F"/>
    <w:rsid w:val="002C7BA0"/>
    <w:rsid w:val="002D23CB"/>
    <w:rsid w:val="002D2A99"/>
    <w:rsid w:val="002D2DB2"/>
    <w:rsid w:val="002D3762"/>
    <w:rsid w:val="002D4F06"/>
    <w:rsid w:val="002D67BC"/>
    <w:rsid w:val="002D6CB4"/>
    <w:rsid w:val="002D6F52"/>
    <w:rsid w:val="002D7B5D"/>
    <w:rsid w:val="002D7D76"/>
    <w:rsid w:val="002E065E"/>
    <w:rsid w:val="002E08AA"/>
    <w:rsid w:val="002E0B6D"/>
    <w:rsid w:val="002E113D"/>
    <w:rsid w:val="002E17A8"/>
    <w:rsid w:val="002E1DCF"/>
    <w:rsid w:val="002E2397"/>
    <w:rsid w:val="002E37CE"/>
    <w:rsid w:val="002E496F"/>
    <w:rsid w:val="002E4C49"/>
    <w:rsid w:val="002E4F98"/>
    <w:rsid w:val="002E5BB6"/>
    <w:rsid w:val="002E63C6"/>
    <w:rsid w:val="002F21FB"/>
    <w:rsid w:val="002F3195"/>
    <w:rsid w:val="002F3A6E"/>
    <w:rsid w:val="002F48AA"/>
    <w:rsid w:val="002F5BCF"/>
    <w:rsid w:val="002F6C82"/>
    <w:rsid w:val="002F6EDA"/>
    <w:rsid w:val="002F7580"/>
    <w:rsid w:val="002F7F03"/>
    <w:rsid w:val="00301108"/>
    <w:rsid w:val="0030130C"/>
    <w:rsid w:val="0030144E"/>
    <w:rsid w:val="0030309F"/>
    <w:rsid w:val="003036FD"/>
    <w:rsid w:val="00303A9C"/>
    <w:rsid w:val="00303F98"/>
    <w:rsid w:val="00304A09"/>
    <w:rsid w:val="00307098"/>
    <w:rsid w:val="00307B9C"/>
    <w:rsid w:val="00307E9C"/>
    <w:rsid w:val="00311119"/>
    <w:rsid w:val="0031178A"/>
    <w:rsid w:val="00313154"/>
    <w:rsid w:val="003131C5"/>
    <w:rsid w:val="00314006"/>
    <w:rsid w:val="003143E0"/>
    <w:rsid w:val="0031560F"/>
    <w:rsid w:val="003157B5"/>
    <w:rsid w:val="00315878"/>
    <w:rsid w:val="00315B97"/>
    <w:rsid w:val="00317037"/>
    <w:rsid w:val="0031704C"/>
    <w:rsid w:val="00317521"/>
    <w:rsid w:val="00317ACB"/>
    <w:rsid w:val="00317AD6"/>
    <w:rsid w:val="00317FD7"/>
    <w:rsid w:val="00320DB3"/>
    <w:rsid w:val="00321583"/>
    <w:rsid w:val="00321D8B"/>
    <w:rsid w:val="003226D4"/>
    <w:rsid w:val="00322842"/>
    <w:rsid w:val="00322A75"/>
    <w:rsid w:val="00323CBA"/>
    <w:rsid w:val="00324942"/>
    <w:rsid w:val="00325678"/>
    <w:rsid w:val="00325F14"/>
    <w:rsid w:val="003263A5"/>
    <w:rsid w:val="00326A77"/>
    <w:rsid w:val="003279A3"/>
    <w:rsid w:val="00331031"/>
    <w:rsid w:val="0033538F"/>
    <w:rsid w:val="00335D48"/>
    <w:rsid w:val="0033704C"/>
    <w:rsid w:val="003372F8"/>
    <w:rsid w:val="00340777"/>
    <w:rsid w:val="00341845"/>
    <w:rsid w:val="0034185F"/>
    <w:rsid w:val="00343304"/>
    <w:rsid w:val="0034465D"/>
    <w:rsid w:val="003454EB"/>
    <w:rsid w:val="00345783"/>
    <w:rsid w:val="00345EF3"/>
    <w:rsid w:val="00346C21"/>
    <w:rsid w:val="0034759D"/>
    <w:rsid w:val="003475AE"/>
    <w:rsid w:val="0034788D"/>
    <w:rsid w:val="003505F9"/>
    <w:rsid w:val="00350C42"/>
    <w:rsid w:val="0035128E"/>
    <w:rsid w:val="0035145A"/>
    <w:rsid w:val="00351871"/>
    <w:rsid w:val="0035283C"/>
    <w:rsid w:val="00353CEE"/>
    <w:rsid w:val="0035515C"/>
    <w:rsid w:val="00356782"/>
    <w:rsid w:val="00357044"/>
    <w:rsid w:val="0035713F"/>
    <w:rsid w:val="003573CE"/>
    <w:rsid w:val="00357E3A"/>
    <w:rsid w:val="003600F9"/>
    <w:rsid w:val="0036083C"/>
    <w:rsid w:val="003618C7"/>
    <w:rsid w:val="00362747"/>
    <w:rsid w:val="003632E3"/>
    <w:rsid w:val="00363538"/>
    <w:rsid w:val="00365A35"/>
    <w:rsid w:val="00367823"/>
    <w:rsid w:val="0037053B"/>
    <w:rsid w:val="00371F49"/>
    <w:rsid w:val="00372D02"/>
    <w:rsid w:val="00373534"/>
    <w:rsid w:val="003737E9"/>
    <w:rsid w:val="00373C9C"/>
    <w:rsid w:val="0037504C"/>
    <w:rsid w:val="00375100"/>
    <w:rsid w:val="00375784"/>
    <w:rsid w:val="003759F8"/>
    <w:rsid w:val="00375F5B"/>
    <w:rsid w:val="003760B4"/>
    <w:rsid w:val="0037662A"/>
    <w:rsid w:val="003768F2"/>
    <w:rsid w:val="00376F1B"/>
    <w:rsid w:val="00376FA6"/>
    <w:rsid w:val="00380120"/>
    <w:rsid w:val="00380FFB"/>
    <w:rsid w:val="0038125C"/>
    <w:rsid w:val="00381541"/>
    <w:rsid w:val="003818E8"/>
    <w:rsid w:val="00382526"/>
    <w:rsid w:val="00382C4E"/>
    <w:rsid w:val="0038341C"/>
    <w:rsid w:val="00385414"/>
    <w:rsid w:val="0038591E"/>
    <w:rsid w:val="00385F04"/>
    <w:rsid w:val="003870D3"/>
    <w:rsid w:val="00387E81"/>
    <w:rsid w:val="003909A2"/>
    <w:rsid w:val="00390F44"/>
    <w:rsid w:val="00391EA2"/>
    <w:rsid w:val="00394A1C"/>
    <w:rsid w:val="00394B58"/>
    <w:rsid w:val="003970E7"/>
    <w:rsid w:val="003974E8"/>
    <w:rsid w:val="003A00FC"/>
    <w:rsid w:val="003A09EF"/>
    <w:rsid w:val="003A1731"/>
    <w:rsid w:val="003A2DCA"/>
    <w:rsid w:val="003A30CE"/>
    <w:rsid w:val="003A3DFD"/>
    <w:rsid w:val="003A4DD3"/>
    <w:rsid w:val="003A54A9"/>
    <w:rsid w:val="003A6582"/>
    <w:rsid w:val="003B11F1"/>
    <w:rsid w:val="003B15BA"/>
    <w:rsid w:val="003B1BB0"/>
    <w:rsid w:val="003B5284"/>
    <w:rsid w:val="003B5F51"/>
    <w:rsid w:val="003B7313"/>
    <w:rsid w:val="003B7B0A"/>
    <w:rsid w:val="003C0188"/>
    <w:rsid w:val="003C03CC"/>
    <w:rsid w:val="003C16D9"/>
    <w:rsid w:val="003C1CC4"/>
    <w:rsid w:val="003C1ED3"/>
    <w:rsid w:val="003C2547"/>
    <w:rsid w:val="003C2A8E"/>
    <w:rsid w:val="003C2F99"/>
    <w:rsid w:val="003C36BE"/>
    <w:rsid w:val="003C3A68"/>
    <w:rsid w:val="003C448D"/>
    <w:rsid w:val="003C4FAF"/>
    <w:rsid w:val="003C57DC"/>
    <w:rsid w:val="003D08F4"/>
    <w:rsid w:val="003D0BB8"/>
    <w:rsid w:val="003D0CA9"/>
    <w:rsid w:val="003D0D5C"/>
    <w:rsid w:val="003D38DA"/>
    <w:rsid w:val="003D534B"/>
    <w:rsid w:val="003D598D"/>
    <w:rsid w:val="003D629C"/>
    <w:rsid w:val="003D66F0"/>
    <w:rsid w:val="003D78DD"/>
    <w:rsid w:val="003E051D"/>
    <w:rsid w:val="003E304E"/>
    <w:rsid w:val="003E32C5"/>
    <w:rsid w:val="003E4678"/>
    <w:rsid w:val="003E4D05"/>
    <w:rsid w:val="003E4D70"/>
    <w:rsid w:val="003E5CC1"/>
    <w:rsid w:val="003E6586"/>
    <w:rsid w:val="003F07DD"/>
    <w:rsid w:val="003F1085"/>
    <w:rsid w:val="003F1DAC"/>
    <w:rsid w:val="003F1FE2"/>
    <w:rsid w:val="003F2080"/>
    <w:rsid w:val="003F2352"/>
    <w:rsid w:val="003F2B86"/>
    <w:rsid w:val="003F33D3"/>
    <w:rsid w:val="003F3625"/>
    <w:rsid w:val="003F3C45"/>
    <w:rsid w:val="003F5A28"/>
    <w:rsid w:val="003F67B5"/>
    <w:rsid w:val="003F757B"/>
    <w:rsid w:val="003F75FF"/>
    <w:rsid w:val="004012DD"/>
    <w:rsid w:val="0040212B"/>
    <w:rsid w:val="004033F4"/>
    <w:rsid w:val="004039D7"/>
    <w:rsid w:val="004039E6"/>
    <w:rsid w:val="00403F81"/>
    <w:rsid w:val="00406858"/>
    <w:rsid w:val="00406E84"/>
    <w:rsid w:val="0041193F"/>
    <w:rsid w:val="00411966"/>
    <w:rsid w:val="004126BC"/>
    <w:rsid w:val="00413122"/>
    <w:rsid w:val="004139B0"/>
    <w:rsid w:val="00415B59"/>
    <w:rsid w:val="00416174"/>
    <w:rsid w:val="00416E6B"/>
    <w:rsid w:val="0041756F"/>
    <w:rsid w:val="00417816"/>
    <w:rsid w:val="00417B84"/>
    <w:rsid w:val="004207A0"/>
    <w:rsid w:val="0042186D"/>
    <w:rsid w:val="0042191A"/>
    <w:rsid w:val="00421C7F"/>
    <w:rsid w:val="004225B0"/>
    <w:rsid w:val="00422D11"/>
    <w:rsid w:val="004233EF"/>
    <w:rsid w:val="004236E6"/>
    <w:rsid w:val="004237D9"/>
    <w:rsid w:val="0042438A"/>
    <w:rsid w:val="00424973"/>
    <w:rsid w:val="00424F4C"/>
    <w:rsid w:val="00425CF2"/>
    <w:rsid w:val="0042606C"/>
    <w:rsid w:val="00427F4A"/>
    <w:rsid w:val="0043061B"/>
    <w:rsid w:val="00430B9E"/>
    <w:rsid w:val="00431283"/>
    <w:rsid w:val="0043165E"/>
    <w:rsid w:val="00432B10"/>
    <w:rsid w:val="004335F4"/>
    <w:rsid w:val="00434DA8"/>
    <w:rsid w:val="00435311"/>
    <w:rsid w:val="004359DE"/>
    <w:rsid w:val="00436F16"/>
    <w:rsid w:val="00437959"/>
    <w:rsid w:val="00441D80"/>
    <w:rsid w:val="00441FA8"/>
    <w:rsid w:val="0044347B"/>
    <w:rsid w:val="00443CB8"/>
    <w:rsid w:val="004453B6"/>
    <w:rsid w:val="00445DB5"/>
    <w:rsid w:val="004465D0"/>
    <w:rsid w:val="00446A99"/>
    <w:rsid w:val="004514DC"/>
    <w:rsid w:val="0045160B"/>
    <w:rsid w:val="00451A81"/>
    <w:rsid w:val="004520DF"/>
    <w:rsid w:val="004529F4"/>
    <w:rsid w:val="00452A20"/>
    <w:rsid w:val="00455A14"/>
    <w:rsid w:val="00456030"/>
    <w:rsid w:val="00456108"/>
    <w:rsid w:val="0045643C"/>
    <w:rsid w:val="004570A6"/>
    <w:rsid w:val="004578A8"/>
    <w:rsid w:val="00460034"/>
    <w:rsid w:val="0046086D"/>
    <w:rsid w:val="00461382"/>
    <w:rsid w:val="004635AC"/>
    <w:rsid w:val="00463BEF"/>
    <w:rsid w:val="0046427A"/>
    <w:rsid w:val="00465B5E"/>
    <w:rsid w:val="00466193"/>
    <w:rsid w:val="00466270"/>
    <w:rsid w:val="00466926"/>
    <w:rsid w:val="00466EE2"/>
    <w:rsid w:val="0046750C"/>
    <w:rsid w:val="004675D6"/>
    <w:rsid w:val="0046788A"/>
    <w:rsid w:val="0047149E"/>
    <w:rsid w:val="004722D7"/>
    <w:rsid w:val="00472D44"/>
    <w:rsid w:val="00472D84"/>
    <w:rsid w:val="00472EC9"/>
    <w:rsid w:val="004733C8"/>
    <w:rsid w:val="00474505"/>
    <w:rsid w:val="00475675"/>
    <w:rsid w:val="004759C2"/>
    <w:rsid w:val="004761CF"/>
    <w:rsid w:val="00476953"/>
    <w:rsid w:val="00476B9D"/>
    <w:rsid w:val="00476D97"/>
    <w:rsid w:val="004772DF"/>
    <w:rsid w:val="0047790C"/>
    <w:rsid w:val="00477930"/>
    <w:rsid w:val="004806EE"/>
    <w:rsid w:val="00481693"/>
    <w:rsid w:val="00481725"/>
    <w:rsid w:val="0048185F"/>
    <w:rsid w:val="00481BFD"/>
    <w:rsid w:val="00481D68"/>
    <w:rsid w:val="00481F37"/>
    <w:rsid w:val="0048215F"/>
    <w:rsid w:val="00483E01"/>
    <w:rsid w:val="00486566"/>
    <w:rsid w:val="004866E7"/>
    <w:rsid w:val="00486FFE"/>
    <w:rsid w:val="00490BE9"/>
    <w:rsid w:val="00490E24"/>
    <w:rsid w:val="00491183"/>
    <w:rsid w:val="0049232F"/>
    <w:rsid w:val="004926FD"/>
    <w:rsid w:val="00492816"/>
    <w:rsid w:val="00492C51"/>
    <w:rsid w:val="004938C0"/>
    <w:rsid w:val="00493921"/>
    <w:rsid w:val="00493BCD"/>
    <w:rsid w:val="00495700"/>
    <w:rsid w:val="00495909"/>
    <w:rsid w:val="00496118"/>
    <w:rsid w:val="0049621F"/>
    <w:rsid w:val="00496F45"/>
    <w:rsid w:val="004A044B"/>
    <w:rsid w:val="004A0452"/>
    <w:rsid w:val="004A0998"/>
    <w:rsid w:val="004A0ADC"/>
    <w:rsid w:val="004A0EB0"/>
    <w:rsid w:val="004A0EFD"/>
    <w:rsid w:val="004A1291"/>
    <w:rsid w:val="004A1851"/>
    <w:rsid w:val="004A574D"/>
    <w:rsid w:val="004A73B4"/>
    <w:rsid w:val="004A794F"/>
    <w:rsid w:val="004A79F4"/>
    <w:rsid w:val="004A7B21"/>
    <w:rsid w:val="004B0A84"/>
    <w:rsid w:val="004B130A"/>
    <w:rsid w:val="004B2427"/>
    <w:rsid w:val="004B3F9A"/>
    <w:rsid w:val="004B4947"/>
    <w:rsid w:val="004B5FAC"/>
    <w:rsid w:val="004B691B"/>
    <w:rsid w:val="004B6A8E"/>
    <w:rsid w:val="004C00F7"/>
    <w:rsid w:val="004C017A"/>
    <w:rsid w:val="004C1293"/>
    <w:rsid w:val="004C266F"/>
    <w:rsid w:val="004C32DD"/>
    <w:rsid w:val="004C3B84"/>
    <w:rsid w:val="004C4114"/>
    <w:rsid w:val="004C4282"/>
    <w:rsid w:val="004C4381"/>
    <w:rsid w:val="004C4511"/>
    <w:rsid w:val="004C5631"/>
    <w:rsid w:val="004C59BB"/>
    <w:rsid w:val="004C600D"/>
    <w:rsid w:val="004C62A7"/>
    <w:rsid w:val="004C6AEF"/>
    <w:rsid w:val="004C7378"/>
    <w:rsid w:val="004C79A6"/>
    <w:rsid w:val="004D05C5"/>
    <w:rsid w:val="004D0769"/>
    <w:rsid w:val="004D1A0E"/>
    <w:rsid w:val="004D256C"/>
    <w:rsid w:val="004D2AF0"/>
    <w:rsid w:val="004D3931"/>
    <w:rsid w:val="004D4944"/>
    <w:rsid w:val="004D4982"/>
    <w:rsid w:val="004D4E06"/>
    <w:rsid w:val="004D569E"/>
    <w:rsid w:val="004D64D5"/>
    <w:rsid w:val="004D69A7"/>
    <w:rsid w:val="004D6D96"/>
    <w:rsid w:val="004D6DC8"/>
    <w:rsid w:val="004D6F4D"/>
    <w:rsid w:val="004D7B45"/>
    <w:rsid w:val="004D7D5C"/>
    <w:rsid w:val="004E0844"/>
    <w:rsid w:val="004E0D46"/>
    <w:rsid w:val="004E195C"/>
    <w:rsid w:val="004E2480"/>
    <w:rsid w:val="004E2C82"/>
    <w:rsid w:val="004E4ACD"/>
    <w:rsid w:val="004E5E6A"/>
    <w:rsid w:val="004E75A6"/>
    <w:rsid w:val="004E7BF8"/>
    <w:rsid w:val="004F061B"/>
    <w:rsid w:val="004F0A7E"/>
    <w:rsid w:val="004F1D77"/>
    <w:rsid w:val="004F3D15"/>
    <w:rsid w:val="004F4DD9"/>
    <w:rsid w:val="004F5824"/>
    <w:rsid w:val="004F5DB5"/>
    <w:rsid w:val="00500BC1"/>
    <w:rsid w:val="00500E3F"/>
    <w:rsid w:val="00501533"/>
    <w:rsid w:val="00501651"/>
    <w:rsid w:val="0050257E"/>
    <w:rsid w:val="005026EB"/>
    <w:rsid w:val="00502BEE"/>
    <w:rsid w:val="0050342A"/>
    <w:rsid w:val="005041CD"/>
    <w:rsid w:val="00504CBF"/>
    <w:rsid w:val="005103F0"/>
    <w:rsid w:val="005118C0"/>
    <w:rsid w:val="00514B8E"/>
    <w:rsid w:val="00514E36"/>
    <w:rsid w:val="0051665B"/>
    <w:rsid w:val="0051717E"/>
    <w:rsid w:val="005176CB"/>
    <w:rsid w:val="005177DF"/>
    <w:rsid w:val="00517A0B"/>
    <w:rsid w:val="00520D92"/>
    <w:rsid w:val="00521134"/>
    <w:rsid w:val="00521D0A"/>
    <w:rsid w:val="00521EDD"/>
    <w:rsid w:val="00522041"/>
    <w:rsid w:val="0052250F"/>
    <w:rsid w:val="00522A8E"/>
    <w:rsid w:val="00523A5B"/>
    <w:rsid w:val="00524631"/>
    <w:rsid w:val="005256A8"/>
    <w:rsid w:val="0052601F"/>
    <w:rsid w:val="0052655E"/>
    <w:rsid w:val="00526AD6"/>
    <w:rsid w:val="00526D42"/>
    <w:rsid w:val="005300CE"/>
    <w:rsid w:val="005316E5"/>
    <w:rsid w:val="005318EF"/>
    <w:rsid w:val="00534AB1"/>
    <w:rsid w:val="00535963"/>
    <w:rsid w:val="00536B3E"/>
    <w:rsid w:val="0054116A"/>
    <w:rsid w:val="00541A28"/>
    <w:rsid w:val="00542BDA"/>
    <w:rsid w:val="00542FEA"/>
    <w:rsid w:val="00544363"/>
    <w:rsid w:val="00544619"/>
    <w:rsid w:val="00545559"/>
    <w:rsid w:val="00545927"/>
    <w:rsid w:val="00546DE2"/>
    <w:rsid w:val="00546EE0"/>
    <w:rsid w:val="00550186"/>
    <w:rsid w:val="005509E7"/>
    <w:rsid w:val="005518A4"/>
    <w:rsid w:val="005557EA"/>
    <w:rsid w:val="005579AB"/>
    <w:rsid w:val="00557BCD"/>
    <w:rsid w:val="00557CCE"/>
    <w:rsid w:val="00560A5C"/>
    <w:rsid w:val="00560C26"/>
    <w:rsid w:val="0056183E"/>
    <w:rsid w:val="00561B7E"/>
    <w:rsid w:val="00562071"/>
    <w:rsid w:val="00562721"/>
    <w:rsid w:val="00562DAA"/>
    <w:rsid w:val="00562F1D"/>
    <w:rsid w:val="00563927"/>
    <w:rsid w:val="005647DA"/>
    <w:rsid w:val="00564E71"/>
    <w:rsid w:val="0056551C"/>
    <w:rsid w:val="00566B42"/>
    <w:rsid w:val="00566B92"/>
    <w:rsid w:val="00566E83"/>
    <w:rsid w:val="0056739D"/>
    <w:rsid w:val="0057083E"/>
    <w:rsid w:val="00570859"/>
    <w:rsid w:val="005712C1"/>
    <w:rsid w:val="0057211E"/>
    <w:rsid w:val="005723C1"/>
    <w:rsid w:val="00572B04"/>
    <w:rsid w:val="005731D1"/>
    <w:rsid w:val="00574301"/>
    <w:rsid w:val="00574725"/>
    <w:rsid w:val="0057481A"/>
    <w:rsid w:val="005748AC"/>
    <w:rsid w:val="00574A6B"/>
    <w:rsid w:val="00574E10"/>
    <w:rsid w:val="00574E39"/>
    <w:rsid w:val="00575A76"/>
    <w:rsid w:val="00575DCE"/>
    <w:rsid w:val="00576B66"/>
    <w:rsid w:val="00576E8E"/>
    <w:rsid w:val="005776F3"/>
    <w:rsid w:val="005806B0"/>
    <w:rsid w:val="00580886"/>
    <w:rsid w:val="005808FE"/>
    <w:rsid w:val="00580D55"/>
    <w:rsid w:val="00580FE3"/>
    <w:rsid w:val="005831DD"/>
    <w:rsid w:val="005839BC"/>
    <w:rsid w:val="00583D3D"/>
    <w:rsid w:val="00584439"/>
    <w:rsid w:val="005847DF"/>
    <w:rsid w:val="00584F86"/>
    <w:rsid w:val="00585335"/>
    <w:rsid w:val="00585779"/>
    <w:rsid w:val="00585D72"/>
    <w:rsid w:val="00586D9B"/>
    <w:rsid w:val="005874AD"/>
    <w:rsid w:val="00590983"/>
    <w:rsid w:val="00590E7A"/>
    <w:rsid w:val="005915BD"/>
    <w:rsid w:val="00592111"/>
    <w:rsid w:val="005923DA"/>
    <w:rsid w:val="00592584"/>
    <w:rsid w:val="00592914"/>
    <w:rsid w:val="00593657"/>
    <w:rsid w:val="005942FA"/>
    <w:rsid w:val="00594E01"/>
    <w:rsid w:val="00594F81"/>
    <w:rsid w:val="005950DD"/>
    <w:rsid w:val="005954C6"/>
    <w:rsid w:val="00595DAC"/>
    <w:rsid w:val="00596276"/>
    <w:rsid w:val="0059755C"/>
    <w:rsid w:val="005976D4"/>
    <w:rsid w:val="005A031F"/>
    <w:rsid w:val="005A03F8"/>
    <w:rsid w:val="005A0BF5"/>
    <w:rsid w:val="005A0EE0"/>
    <w:rsid w:val="005A16A7"/>
    <w:rsid w:val="005A3838"/>
    <w:rsid w:val="005A3914"/>
    <w:rsid w:val="005A3BFD"/>
    <w:rsid w:val="005A51AC"/>
    <w:rsid w:val="005A5CEE"/>
    <w:rsid w:val="005A6A1E"/>
    <w:rsid w:val="005A760D"/>
    <w:rsid w:val="005B0596"/>
    <w:rsid w:val="005B05C1"/>
    <w:rsid w:val="005B0893"/>
    <w:rsid w:val="005B10E3"/>
    <w:rsid w:val="005B2400"/>
    <w:rsid w:val="005B36E7"/>
    <w:rsid w:val="005B374D"/>
    <w:rsid w:val="005B3ACB"/>
    <w:rsid w:val="005B3BF8"/>
    <w:rsid w:val="005B4239"/>
    <w:rsid w:val="005B4C52"/>
    <w:rsid w:val="005B5D36"/>
    <w:rsid w:val="005B6984"/>
    <w:rsid w:val="005B6C2D"/>
    <w:rsid w:val="005B6C4D"/>
    <w:rsid w:val="005B6FD1"/>
    <w:rsid w:val="005B7067"/>
    <w:rsid w:val="005C0075"/>
    <w:rsid w:val="005C00C1"/>
    <w:rsid w:val="005C201B"/>
    <w:rsid w:val="005C2290"/>
    <w:rsid w:val="005C23BC"/>
    <w:rsid w:val="005C2ABC"/>
    <w:rsid w:val="005C2BD2"/>
    <w:rsid w:val="005C2C00"/>
    <w:rsid w:val="005C2DE3"/>
    <w:rsid w:val="005C402C"/>
    <w:rsid w:val="005C4AAF"/>
    <w:rsid w:val="005C4BE6"/>
    <w:rsid w:val="005C6EDB"/>
    <w:rsid w:val="005C7160"/>
    <w:rsid w:val="005D04E1"/>
    <w:rsid w:val="005D0AB1"/>
    <w:rsid w:val="005D0EAA"/>
    <w:rsid w:val="005D170E"/>
    <w:rsid w:val="005D243B"/>
    <w:rsid w:val="005D27ED"/>
    <w:rsid w:val="005D2E3D"/>
    <w:rsid w:val="005D484C"/>
    <w:rsid w:val="005D546D"/>
    <w:rsid w:val="005D5EFA"/>
    <w:rsid w:val="005D6326"/>
    <w:rsid w:val="005D64B6"/>
    <w:rsid w:val="005D688A"/>
    <w:rsid w:val="005E0871"/>
    <w:rsid w:val="005E1ED9"/>
    <w:rsid w:val="005E1FA7"/>
    <w:rsid w:val="005E2F52"/>
    <w:rsid w:val="005E5268"/>
    <w:rsid w:val="005E65A5"/>
    <w:rsid w:val="005E71E4"/>
    <w:rsid w:val="005F2CF4"/>
    <w:rsid w:val="005F44E3"/>
    <w:rsid w:val="005F48E6"/>
    <w:rsid w:val="005F555F"/>
    <w:rsid w:val="005F7FC7"/>
    <w:rsid w:val="00602386"/>
    <w:rsid w:val="006027B3"/>
    <w:rsid w:val="006029A3"/>
    <w:rsid w:val="00602B0A"/>
    <w:rsid w:val="00603F72"/>
    <w:rsid w:val="00604F8E"/>
    <w:rsid w:val="006055F3"/>
    <w:rsid w:val="00605E36"/>
    <w:rsid w:val="00606270"/>
    <w:rsid w:val="00606385"/>
    <w:rsid w:val="006070EC"/>
    <w:rsid w:val="00607B1C"/>
    <w:rsid w:val="00610483"/>
    <w:rsid w:val="00610805"/>
    <w:rsid w:val="00611303"/>
    <w:rsid w:val="00611897"/>
    <w:rsid w:val="00611FC5"/>
    <w:rsid w:val="006132AF"/>
    <w:rsid w:val="00613AA6"/>
    <w:rsid w:val="00614367"/>
    <w:rsid w:val="006149DD"/>
    <w:rsid w:val="00614F2E"/>
    <w:rsid w:val="0061512B"/>
    <w:rsid w:val="00616091"/>
    <w:rsid w:val="00616286"/>
    <w:rsid w:val="00616C0A"/>
    <w:rsid w:val="006176FB"/>
    <w:rsid w:val="00617743"/>
    <w:rsid w:val="00617A39"/>
    <w:rsid w:val="00617B17"/>
    <w:rsid w:val="00617B24"/>
    <w:rsid w:val="00620181"/>
    <w:rsid w:val="00621172"/>
    <w:rsid w:val="00621474"/>
    <w:rsid w:val="00621878"/>
    <w:rsid w:val="00622375"/>
    <w:rsid w:val="0062237B"/>
    <w:rsid w:val="006226D4"/>
    <w:rsid w:val="00623CBE"/>
    <w:rsid w:val="00623E7E"/>
    <w:rsid w:val="00623EA4"/>
    <w:rsid w:val="00623EC4"/>
    <w:rsid w:val="0062405B"/>
    <w:rsid w:val="00624578"/>
    <w:rsid w:val="006245BB"/>
    <w:rsid w:val="0062503D"/>
    <w:rsid w:val="006252BA"/>
    <w:rsid w:val="00626276"/>
    <w:rsid w:val="00626A7E"/>
    <w:rsid w:val="006270C1"/>
    <w:rsid w:val="00627ECB"/>
    <w:rsid w:val="00630138"/>
    <w:rsid w:val="006308AB"/>
    <w:rsid w:val="0063096D"/>
    <w:rsid w:val="00631169"/>
    <w:rsid w:val="0063180D"/>
    <w:rsid w:val="00631EA7"/>
    <w:rsid w:val="006340C7"/>
    <w:rsid w:val="0063422D"/>
    <w:rsid w:val="0063430B"/>
    <w:rsid w:val="006352B3"/>
    <w:rsid w:val="00635885"/>
    <w:rsid w:val="00637228"/>
    <w:rsid w:val="006374C5"/>
    <w:rsid w:val="006375C5"/>
    <w:rsid w:val="00637B3B"/>
    <w:rsid w:val="0064056E"/>
    <w:rsid w:val="006405AA"/>
    <w:rsid w:val="00640AF5"/>
    <w:rsid w:val="006426B0"/>
    <w:rsid w:val="0064366F"/>
    <w:rsid w:val="0064426C"/>
    <w:rsid w:val="00644DEA"/>
    <w:rsid w:val="00644E0B"/>
    <w:rsid w:val="00644F14"/>
    <w:rsid w:val="0064643B"/>
    <w:rsid w:val="0064685F"/>
    <w:rsid w:val="006468A2"/>
    <w:rsid w:val="0064710D"/>
    <w:rsid w:val="006473A5"/>
    <w:rsid w:val="00647785"/>
    <w:rsid w:val="00650BFE"/>
    <w:rsid w:val="006513E6"/>
    <w:rsid w:val="006523B4"/>
    <w:rsid w:val="00652A6C"/>
    <w:rsid w:val="00652AAC"/>
    <w:rsid w:val="00654923"/>
    <w:rsid w:val="0065626D"/>
    <w:rsid w:val="00657029"/>
    <w:rsid w:val="006607AF"/>
    <w:rsid w:val="006608A8"/>
    <w:rsid w:val="00660BD0"/>
    <w:rsid w:val="00661092"/>
    <w:rsid w:val="00662BCF"/>
    <w:rsid w:val="006636C3"/>
    <w:rsid w:val="00663BC6"/>
    <w:rsid w:val="00663DCE"/>
    <w:rsid w:val="00664A25"/>
    <w:rsid w:val="006656BE"/>
    <w:rsid w:val="0066593E"/>
    <w:rsid w:val="00666433"/>
    <w:rsid w:val="006664CF"/>
    <w:rsid w:val="00666611"/>
    <w:rsid w:val="00666B1A"/>
    <w:rsid w:val="00666F55"/>
    <w:rsid w:val="00670AF3"/>
    <w:rsid w:val="00670C44"/>
    <w:rsid w:val="006714C2"/>
    <w:rsid w:val="00671A26"/>
    <w:rsid w:val="00671A33"/>
    <w:rsid w:val="00672611"/>
    <w:rsid w:val="006730B7"/>
    <w:rsid w:val="00673A9E"/>
    <w:rsid w:val="00673E92"/>
    <w:rsid w:val="00674748"/>
    <w:rsid w:val="0067474B"/>
    <w:rsid w:val="00674D47"/>
    <w:rsid w:val="00674DCB"/>
    <w:rsid w:val="00676EBF"/>
    <w:rsid w:val="006770DD"/>
    <w:rsid w:val="00677604"/>
    <w:rsid w:val="006776BC"/>
    <w:rsid w:val="00677E7B"/>
    <w:rsid w:val="0068007A"/>
    <w:rsid w:val="00680C49"/>
    <w:rsid w:val="00681786"/>
    <w:rsid w:val="00681D54"/>
    <w:rsid w:val="00681F6B"/>
    <w:rsid w:val="00683EA9"/>
    <w:rsid w:val="00684D3B"/>
    <w:rsid w:val="00685BAE"/>
    <w:rsid w:val="00686DF9"/>
    <w:rsid w:val="006873BE"/>
    <w:rsid w:val="0068748C"/>
    <w:rsid w:val="00691149"/>
    <w:rsid w:val="006915D6"/>
    <w:rsid w:val="00692992"/>
    <w:rsid w:val="00692B7A"/>
    <w:rsid w:val="00693CCD"/>
    <w:rsid w:val="0069538D"/>
    <w:rsid w:val="006957C7"/>
    <w:rsid w:val="006958FD"/>
    <w:rsid w:val="006973EA"/>
    <w:rsid w:val="00697AEA"/>
    <w:rsid w:val="006A038B"/>
    <w:rsid w:val="006A1787"/>
    <w:rsid w:val="006A1BB9"/>
    <w:rsid w:val="006A303D"/>
    <w:rsid w:val="006A609C"/>
    <w:rsid w:val="006A6478"/>
    <w:rsid w:val="006A6D83"/>
    <w:rsid w:val="006A6FAE"/>
    <w:rsid w:val="006A7DD1"/>
    <w:rsid w:val="006B0187"/>
    <w:rsid w:val="006B09BC"/>
    <w:rsid w:val="006B153D"/>
    <w:rsid w:val="006B1C1E"/>
    <w:rsid w:val="006B2102"/>
    <w:rsid w:val="006B29B7"/>
    <w:rsid w:val="006B2A39"/>
    <w:rsid w:val="006B33A1"/>
    <w:rsid w:val="006B35D7"/>
    <w:rsid w:val="006B3D41"/>
    <w:rsid w:val="006B4534"/>
    <w:rsid w:val="006B5210"/>
    <w:rsid w:val="006B5F75"/>
    <w:rsid w:val="006B6756"/>
    <w:rsid w:val="006B6763"/>
    <w:rsid w:val="006C0397"/>
    <w:rsid w:val="006C0BBD"/>
    <w:rsid w:val="006C0CD8"/>
    <w:rsid w:val="006C136F"/>
    <w:rsid w:val="006C15BE"/>
    <w:rsid w:val="006C20BF"/>
    <w:rsid w:val="006C21A6"/>
    <w:rsid w:val="006C3DFB"/>
    <w:rsid w:val="006C3E78"/>
    <w:rsid w:val="006C3EDE"/>
    <w:rsid w:val="006C41A0"/>
    <w:rsid w:val="006C5A03"/>
    <w:rsid w:val="006C5E02"/>
    <w:rsid w:val="006C5E29"/>
    <w:rsid w:val="006C6179"/>
    <w:rsid w:val="006D077B"/>
    <w:rsid w:val="006D1D68"/>
    <w:rsid w:val="006D4068"/>
    <w:rsid w:val="006D4828"/>
    <w:rsid w:val="006D484B"/>
    <w:rsid w:val="006D48BC"/>
    <w:rsid w:val="006D4BD0"/>
    <w:rsid w:val="006D4E11"/>
    <w:rsid w:val="006E03E8"/>
    <w:rsid w:val="006E3C72"/>
    <w:rsid w:val="006E4F75"/>
    <w:rsid w:val="006E58FA"/>
    <w:rsid w:val="006F0AB6"/>
    <w:rsid w:val="006F0B35"/>
    <w:rsid w:val="006F0D75"/>
    <w:rsid w:val="006F1099"/>
    <w:rsid w:val="006F219A"/>
    <w:rsid w:val="006F2742"/>
    <w:rsid w:val="006F45FB"/>
    <w:rsid w:val="006F5590"/>
    <w:rsid w:val="006F5698"/>
    <w:rsid w:val="006F70F8"/>
    <w:rsid w:val="006F71C5"/>
    <w:rsid w:val="00700DEB"/>
    <w:rsid w:val="00701482"/>
    <w:rsid w:val="00701ACE"/>
    <w:rsid w:val="007021AF"/>
    <w:rsid w:val="00702698"/>
    <w:rsid w:val="007029B1"/>
    <w:rsid w:val="00702C95"/>
    <w:rsid w:val="007036BC"/>
    <w:rsid w:val="00704416"/>
    <w:rsid w:val="007052E5"/>
    <w:rsid w:val="00705357"/>
    <w:rsid w:val="0070576E"/>
    <w:rsid w:val="00706CA7"/>
    <w:rsid w:val="007078F7"/>
    <w:rsid w:val="00710C1E"/>
    <w:rsid w:val="00710E7A"/>
    <w:rsid w:val="00710F04"/>
    <w:rsid w:val="007123E2"/>
    <w:rsid w:val="00712485"/>
    <w:rsid w:val="00712C6A"/>
    <w:rsid w:val="0071344A"/>
    <w:rsid w:val="007140D8"/>
    <w:rsid w:val="00714621"/>
    <w:rsid w:val="007147F8"/>
    <w:rsid w:val="00714C44"/>
    <w:rsid w:val="00715580"/>
    <w:rsid w:val="00715641"/>
    <w:rsid w:val="00715737"/>
    <w:rsid w:val="00716166"/>
    <w:rsid w:val="007174F9"/>
    <w:rsid w:val="00717855"/>
    <w:rsid w:val="00720315"/>
    <w:rsid w:val="0072031A"/>
    <w:rsid w:val="00720516"/>
    <w:rsid w:val="007209DC"/>
    <w:rsid w:val="00721082"/>
    <w:rsid w:val="0072159D"/>
    <w:rsid w:val="00721D43"/>
    <w:rsid w:val="00722013"/>
    <w:rsid w:val="007222FF"/>
    <w:rsid w:val="00722A47"/>
    <w:rsid w:val="007231E2"/>
    <w:rsid w:val="00724080"/>
    <w:rsid w:val="0072468C"/>
    <w:rsid w:val="00724ECF"/>
    <w:rsid w:val="007258D1"/>
    <w:rsid w:val="00726A31"/>
    <w:rsid w:val="00726A9B"/>
    <w:rsid w:val="00727DF3"/>
    <w:rsid w:val="0073099E"/>
    <w:rsid w:val="007318F8"/>
    <w:rsid w:val="00731EC7"/>
    <w:rsid w:val="00731F3D"/>
    <w:rsid w:val="00732934"/>
    <w:rsid w:val="00732A12"/>
    <w:rsid w:val="00732FE7"/>
    <w:rsid w:val="00733864"/>
    <w:rsid w:val="0073412D"/>
    <w:rsid w:val="00734821"/>
    <w:rsid w:val="0073506F"/>
    <w:rsid w:val="007351E4"/>
    <w:rsid w:val="007356B8"/>
    <w:rsid w:val="00736A90"/>
    <w:rsid w:val="00736B72"/>
    <w:rsid w:val="00736F1B"/>
    <w:rsid w:val="007373EC"/>
    <w:rsid w:val="0073780D"/>
    <w:rsid w:val="0073798D"/>
    <w:rsid w:val="007419AC"/>
    <w:rsid w:val="00742AC5"/>
    <w:rsid w:val="00744675"/>
    <w:rsid w:val="007452C0"/>
    <w:rsid w:val="00745DE8"/>
    <w:rsid w:val="00745FA1"/>
    <w:rsid w:val="007468E4"/>
    <w:rsid w:val="00746A37"/>
    <w:rsid w:val="00746A9A"/>
    <w:rsid w:val="007470BE"/>
    <w:rsid w:val="00747446"/>
    <w:rsid w:val="00747BB8"/>
    <w:rsid w:val="00747D74"/>
    <w:rsid w:val="00750703"/>
    <w:rsid w:val="00751612"/>
    <w:rsid w:val="00752024"/>
    <w:rsid w:val="007525D4"/>
    <w:rsid w:val="007528D4"/>
    <w:rsid w:val="007537CF"/>
    <w:rsid w:val="00753868"/>
    <w:rsid w:val="00754793"/>
    <w:rsid w:val="007550E8"/>
    <w:rsid w:val="0075596C"/>
    <w:rsid w:val="007568C0"/>
    <w:rsid w:val="0075786F"/>
    <w:rsid w:val="00757968"/>
    <w:rsid w:val="00757DE3"/>
    <w:rsid w:val="007602D1"/>
    <w:rsid w:val="00760725"/>
    <w:rsid w:val="00760906"/>
    <w:rsid w:val="00760C51"/>
    <w:rsid w:val="007624C2"/>
    <w:rsid w:val="00762C5D"/>
    <w:rsid w:val="00762C70"/>
    <w:rsid w:val="00763212"/>
    <w:rsid w:val="00763595"/>
    <w:rsid w:val="00763FCC"/>
    <w:rsid w:val="00764938"/>
    <w:rsid w:val="00764CE9"/>
    <w:rsid w:val="0076570D"/>
    <w:rsid w:val="00765A3F"/>
    <w:rsid w:val="00765A81"/>
    <w:rsid w:val="00766DDD"/>
    <w:rsid w:val="00766E0A"/>
    <w:rsid w:val="007670BC"/>
    <w:rsid w:val="00767550"/>
    <w:rsid w:val="007704A9"/>
    <w:rsid w:val="00770F62"/>
    <w:rsid w:val="00771441"/>
    <w:rsid w:val="007715ED"/>
    <w:rsid w:val="0077295D"/>
    <w:rsid w:val="00773147"/>
    <w:rsid w:val="00774273"/>
    <w:rsid w:val="00774672"/>
    <w:rsid w:val="00775758"/>
    <w:rsid w:val="00775E31"/>
    <w:rsid w:val="00776C85"/>
    <w:rsid w:val="00776D56"/>
    <w:rsid w:val="0077751D"/>
    <w:rsid w:val="00777EE3"/>
    <w:rsid w:val="00780ED8"/>
    <w:rsid w:val="007811C0"/>
    <w:rsid w:val="0078143E"/>
    <w:rsid w:val="00781CDE"/>
    <w:rsid w:val="00781D5A"/>
    <w:rsid w:val="00782160"/>
    <w:rsid w:val="007824C9"/>
    <w:rsid w:val="007844EE"/>
    <w:rsid w:val="00784725"/>
    <w:rsid w:val="00784D1C"/>
    <w:rsid w:val="007855E3"/>
    <w:rsid w:val="0078609C"/>
    <w:rsid w:val="007875BB"/>
    <w:rsid w:val="00790062"/>
    <w:rsid w:val="007905EF"/>
    <w:rsid w:val="00791B07"/>
    <w:rsid w:val="00792364"/>
    <w:rsid w:val="00792A1F"/>
    <w:rsid w:val="007939C7"/>
    <w:rsid w:val="00794444"/>
    <w:rsid w:val="00794595"/>
    <w:rsid w:val="007949CE"/>
    <w:rsid w:val="0079524C"/>
    <w:rsid w:val="00795EA6"/>
    <w:rsid w:val="007967A0"/>
    <w:rsid w:val="00796837"/>
    <w:rsid w:val="00796EBF"/>
    <w:rsid w:val="0079701C"/>
    <w:rsid w:val="007972BD"/>
    <w:rsid w:val="00797761"/>
    <w:rsid w:val="007A00BC"/>
    <w:rsid w:val="007A0764"/>
    <w:rsid w:val="007A0942"/>
    <w:rsid w:val="007A1080"/>
    <w:rsid w:val="007A12B4"/>
    <w:rsid w:val="007A2887"/>
    <w:rsid w:val="007A3628"/>
    <w:rsid w:val="007A4DD4"/>
    <w:rsid w:val="007A5684"/>
    <w:rsid w:val="007A59AA"/>
    <w:rsid w:val="007A5AEE"/>
    <w:rsid w:val="007A5CD2"/>
    <w:rsid w:val="007A60BD"/>
    <w:rsid w:val="007A6994"/>
    <w:rsid w:val="007A6D5F"/>
    <w:rsid w:val="007A7481"/>
    <w:rsid w:val="007A76F5"/>
    <w:rsid w:val="007B0081"/>
    <w:rsid w:val="007B165D"/>
    <w:rsid w:val="007B1D4E"/>
    <w:rsid w:val="007B276E"/>
    <w:rsid w:val="007B3540"/>
    <w:rsid w:val="007B402A"/>
    <w:rsid w:val="007B483E"/>
    <w:rsid w:val="007B4A45"/>
    <w:rsid w:val="007B4EDC"/>
    <w:rsid w:val="007B71DD"/>
    <w:rsid w:val="007B7B5D"/>
    <w:rsid w:val="007C0DA1"/>
    <w:rsid w:val="007C118D"/>
    <w:rsid w:val="007C131E"/>
    <w:rsid w:val="007C1ADD"/>
    <w:rsid w:val="007C1B2B"/>
    <w:rsid w:val="007C1C2B"/>
    <w:rsid w:val="007C2776"/>
    <w:rsid w:val="007C280B"/>
    <w:rsid w:val="007C4345"/>
    <w:rsid w:val="007C465A"/>
    <w:rsid w:val="007C4E40"/>
    <w:rsid w:val="007C5913"/>
    <w:rsid w:val="007C5BC9"/>
    <w:rsid w:val="007C60C7"/>
    <w:rsid w:val="007C60DD"/>
    <w:rsid w:val="007C731A"/>
    <w:rsid w:val="007D0B2B"/>
    <w:rsid w:val="007D117C"/>
    <w:rsid w:val="007D140D"/>
    <w:rsid w:val="007D1521"/>
    <w:rsid w:val="007D39DA"/>
    <w:rsid w:val="007D3D88"/>
    <w:rsid w:val="007D40C6"/>
    <w:rsid w:val="007D5250"/>
    <w:rsid w:val="007D5B40"/>
    <w:rsid w:val="007D6076"/>
    <w:rsid w:val="007D69E0"/>
    <w:rsid w:val="007D6EA8"/>
    <w:rsid w:val="007D711F"/>
    <w:rsid w:val="007D74E7"/>
    <w:rsid w:val="007D769D"/>
    <w:rsid w:val="007D79C7"/>
    <w:rsid w:val="007E02FE"/>
    <w:rsid w:val="007E0758"/>
    <w:rsid w:val="007E0B61"/>
    <w:rsid w:val="007E22EB"/>
    <w:rsid w:val="007E4144"/>
    <w:rsid w:val="007E5FF2"/>
    <w:rsid w:val="007E610D"/>
    <w:rsid w:val="007E6D98"/>
    <w:rsid w:val="007E75D5"/>
    <w:rsid w:val="007E7DC1"/>
    <w:rsid w:val="007E7EDD"/>
    <w:rsid w:val="007F00BE"/>
    <w:rsid w:val="007F1986"/>
    <w:rsid w:val="007F3299"/>
    <w:rsid w:val="007F3C12"/>
    <w:rsid w:val="007F481B"/>
    <w:rsid w:val="007F5745"/>
    <w:rsid w:val="007F613F"/>
    <w:rsid w:val="007F7246"/>
    <w:rsid w:val="007F7F04"/>
    <w:rsid w:val="00800675"/>
    <w:rsid w:val="00800839"/>
    <w:rsid w:val="00800DF7"/>
    <w:rsid w:val="00801602"/>
    <w:rsid w:val="00801BA8"/>
    <w:rsid w:val="00801F83"/>
    <w:rsid w:val="00802260"/>
    <w:rsid w:val="00802F1D"/>
    <w:rsid w:val="0080352C"/>
    <w:rsid w:val="00803B7B"/>
    <w:rsid w:val="00806C3A"/>
    <w:rsid w:val="00806C42"/>
    <w:rsid w:val="00806E3E"/>
    <w:rsid w:val="00806E5A"/>
    <w:rsid w:val="00807202"/>
    <w:rsid w:val="00810ADC"/>
    <w:rsid w:val="00810E33"/>
    <w:rsid w:val="00811554"/>
    <w:rsid w:val="00811F85"/>
    <w:rsid w:val="00812611"/>
    <w:rsid w:val="008132AD"/>
    <w:rsid w:val="0081434E"/>
    <w:rsid w:val="00814D05"/>
    <w:rsid w:val="00814EA8"/>
    <w:rsid w:val="00817A4B"/>
    <w:rsid w:val="008203AB"/>
    <w:rsid w:val="008209FA"/>
    <w:rsid w:val="00820B01"/>
    <w:rsid w:val="008221E2"/>
    <w:rsid w:val="00822E01"/>
    <w:rsid w:val="00825AFD"/>
    <w:rsid w:val="0083024D"/>
    <w:rsid w:val="00830365"/>
    <w:rsid w:val="00830CD3"/>
    <w:rsid w:val="00831000"/>
    <w:rsid w:val="008312F6"/>
    <w:rsid w:val="008316AF"/>
    <w:rsid w:val="008318AF"/>
    <w:rsid w:val="00832994"/>
    <w:rsid w:val="00835157"/>
    <w:rsid w:val="008353DF"/>
    <w:rsid w:val="00835C3D"/>
    <w:rsid w:val="008361F9"/>
    <w:rsid w:val="008379A0"/>
    <w:rsid w:val="00837BC5"/>
    <w:rsid w:val="00841F92"/>
    <w:rsid w:val="00842177"/>
    <w:rsid w:val="0084261C"/>
    <w:rsid w:val="0084265B"/>
    <w:rsid w:val="008430B6"/>
    <w:rsid w:val="0084508C"/>
    <w:rsid w:val="0084578B"/>
    <w:rsid w:val="00846120"/>
    <w:rsid w:val="008470AC"/>
    <w:rsid w:val="0084747A"/>
    <w:rsid w:val="008479AD"/>
    <w:rsid w:val="0085039F"/>
    <w:rsid w:val="00850968"/>
    <w:rsid w:val="0085169E"/>
    <w:rsid w:val="00851779"/>
    <w:rsid w:val="008517A3"/>
    <w:rsid w:val="00851D07"/>
    <w:rsid w:val="0085256A"/>
    <w:rsid w:val="00853489"/>
    <w:rsid w:val="00853E7F"/>
    <w:rsid w:val="00855EFD"/>
    <w:rsid w:val="0085603B"/>
    <w:rsid w:val="0085678E"/>
    <w:rsid w:val="00856D39"/>
    <w:rsid w:val="00860105"/>
    <w:rsid w:val="00860391"/>
    <w:rsid w:val="00860FA8"/>
    <w:rsid w:val="00861242"/>
    <w:rsid w:val="008627F2"/>
    <w:rsid w:val="00862AEF"/>
    <w:rsid w:val="00862DCF"/>
    <w:rsid w:val="00863E5F"/>
    <w:rsid w:val="00863F65"/>
    <w:rsid w:val="0086560C"/>
    <w:rsid w:val="00865E46"/>
    <w:rsid w:val="0086663C"/>
    <w:rsid w:val="00866770"/>
    <w:rsid w:val="00866B4A"/>
    <w:rsid w:val="00866DFF"/>
    <w:rsid w:val="00866F09"/>
    <w:rsid w:val="00867559"/>
    <w:rsid w:val="00867806"/>
    <w:rsid w:val="00867C65"/>
    <w:rsid w:val="00870355"/>
    <w:rsid w:val="00870696"/>
    <w:rsid w:val="008711A9"/>
    <w:rsid w:val="0087227F"/>
    <w:rsid w:val="0087336F"/>
    <w:rsid w:val="00873568"/>
    <w:rsid w:val="0087400E"/>
    <w:rsid w:val="00874310"/>
    <w:rsid w:val="008745D1"/>
    <w:rsid w:val="00874653"/>
    <w:rsid w:val="008756A1"/>
    <w:rsid w:val="008760A8"/>
    <w:rsid w:val="0087642A"/>
    <w:rsid w:val="00876EB4"/>
    <w:rsid w:val="008772D0"/>
    <w:rsid w:val="00880710"/>
    <w:rsid w:val="008816B7"/>
    <w:rsid w:val="00882C89"/>
    <w:rsid w:val="00882F5A"/>
    <w:rsid w:val="008843B1"/>
    <w:rsid w:val="00884446"/>
    <w:rsid w:val="00884A3E"/>
    <w:rsid w:val="00884D5D"/>
    <w:rsid w:val="00885AB2"/>
    <w:rsid w:val="00885C52"/>
    <w:rsid w:val="00886076"/>
    <w:rsid w:val="0088630B"/>
    <w:rsid w:val="008867E8"/>
    <w:rsid w:val="00891BE2"/>
    <w:rsid w:val="00892883"/>
    <w:rsid w:val="00892893"/>
    <w:rsid w:val="00892996"/>
    <w:rsid w:val="00893029"/>
    <w:rsid w:val="00893594"/>
    <w:rsid w:val="00893683"/>
    <w:rsid w:val="00893CA9"/>
    <w:rsid w:val="0089468B"/>
    <w:rsid w:val="0089545C"/>
    <w:rsid w:val="0089573E"/>
    <w:rsid w:val="0089594E"/>
    <w:rsid w:val="008961A3"/>
    <w:rsid w:val="008962DD"/>
    <w:rsid w:val="00897D09"/>
    <w:rsid w:val="00897E41"/>
    <w:rsid w:val="00897E68"/>
    <w:rsid w:val="008A011F"/>
    <w:rsid w:val="008A0356"/>
    <w:rsid w:val="008A060C"/>
    <w:rsid w:val="008A08E2"/>
    <w:rsid w:val="008A0CB4"/>
    <w:rsid w:val="008A1290"/>
    <w:rsid w:val="008A1EFF"/>
    <w:rsid w:val="008A24DA"/>
    <w:rsid w:val="008A2973"/>
    <w:rsid w:val="008A29AC"/>
    <w:rsid w:val="008A2C62"/>
    <w:rsid w:val="008A3034"/>
    <w:rsid w:val="008A3D81"/>
    <w:rsid w:val="008A58D3"/>
    <w:rsid w:val="008A613B"/>
    <w:rsid w:val="008A6913"/>
    <w:rsid w:val="008A6B80"/>
    <w:rsid w:val="008A7611"/>
    <w:rsid w:val="008B0685"/>
    <w:rsid w:val="008B136F"/>
    <w:rsid w:val="008B3673"/>
    <w:rsid w:val="008B3C26"/>
    <w:rsid w:val="008B4CEE"/>
    <w:rsid w:val="008B53D1"/>
    <w:rsid w:val="008B5CCE"/>
    <w:rsid w:val="008B6662"/>
    <w:rsid w:val="008B6D9A"/>
    <w:rsid w:val="008C09E2"/>
    <w:rsid w:val="008C13D5"/>
    <w:rsid w:val="008C19F2"/>
    <w:rsid w:val="008C1F0B"/>
    <w:rsid w:val="008C2095"/>
    <w:rsid w:val="008C3647"/>
    <w:rsid w:val="008C3B67"/>
    <w:rsid w:val="008C42B6"/>
    <w:rsid w:val="008C4377"/>
    <w:rsid w:val="008C5F93"/>
    <w:rsid w:val="008C60E7"/>
    <w:rsid w:val="008C626E"/>
    <w:rsid w:val="008C62F4"/>
    <w:rsid w:val="008C69FA"/>
    <w:rsid w:val="008C6D1C"/>
    <w:rsid w:val="008C701D"/>
    <w:rsid w:val="008C729D"/>
    <w:rsid w:val="008C79B0"/>
    <w:rsid w:val="008C7E82"/>
    <w:rsid w:val="008D05F9"/>
    <w:rsid w:val="008D1023"/>
    <w:rsid w:val="008D14D8"/>
    <w:rsid w:val="008D188C"/>
    <w:rsid w:val="008D219D"/>
    <w:rsid w:val="008D21D7"/>
    <w:rsid w:val="008D2A01"/>
    <w:rsid w:val="008D35DF"/>
    <w:rsid w:val="008D5284"/>
    <w:rsid w:val="008E1D6D"/>
    <w:rsid w:val="008E25E8"/>
    <w:rsid w:val="008E392E"/>
    <w:rsid w:val="008E3FEF"/>
    <w:rsid w:val="008E4961"/>
    <w:rsid w:val="008E505F"/>
    <w:rsid w:val="008E5FDD"/>
    <w:rsid w:val="008E6721"/>
    <w:rsid w:val="008E7EEC"/>
    <w:rsid w:val="008F11CB"/>
    <w:rsid w:val="008F154B"/>
    <w:rsid w:val="008F1F51"/>
    <w:rsid w:val="008F212F"/>
    <w:rsid w:val="008F3D3E"/>
    <w:rsid w:val="008F451C"/>
    <w:rsid w:val="008F489F"/>
    <w:rsid w:val="008F4B32"/>
    <w:rsid w:val="008F5F89"/>
    <w:rsid w:val="008F6FAC"/>
    <w:rsid w:val="008F7125"/>
    <w:rsid w:val="008F7356"/>
    <w:rsid w:val="008F7817"/>
    <w:rsid w:val="008F7841"/>
    <w:rsid w:val="00900655"/>
    <w:rsid w:val="00900DE5"/>
    <w:rsid w:val="00901620"/>
    <w:rsid w:val="009018C0"/>
    <w:rsid w:val="009022F4"/>
    <w:rsid w:val="0090443C"/>
    <w:rsid w:val="00904D6D"/>
    <w:rsid w:val="00905513"/>
    <w:rsid w:val="00905761"/>
    <w:rsid w:val="00905B9B"/>
    <w:rsid w:val="00905E1B"/>
    <w:rsid w:val="00905F99"/>
    <w:rsid w:val="009064D5"/>
    <w:rsid w:val="00906C5A"/>
    <w:rsid w:val="0090767D"/>
    <w:rsid w:val="009076F3"/>
    <w:rsid w:val="00910BAC"/>
    <w:rsid w:val="0091100F"/>
    <w:rsid w:val="00912812"/>
    <w:rsid w:val="00913843"/>
    <w:rsid w:val="00913FD6"/>
    <w:rsid w:val="009150BA"/>
    <w:rsid w:val="00916C94"/>
    <w:rsid w:val="009174A5"/>
    <w:rsid w:val="00917A62"/>
    <w:rsid w:val="00917B06"/>
    <w:rsid w:val="00920F1F"/>
    <w:rsid w:val="00921BAD"/>
    <w:rsid w:val="00921BB8"/>
    <w:rsid w:val="00921C86"/>
    <w:rsid w:val="00921E56"/>
    <w:rsid w:val="00922049"/>
    <w:rsid w:val="009220E6"/>
    <w:rsid w:val="009222A5"/>
    <w:rsid w:val="009227C3"/>
    <w:rsid w:val="00922951"/>
    <w:rsid w:val="00922D4D"/>
    <w:rsid w:val="00922DA7"/>
    <w:rsid w:val="00923C97"/>
    <w:rsid w:val="0092433F"/>
    <w:rsid w:val="00924892"/>
    <w:rsid w:val="00924E58"/>
    <w:rsid w:val="009250DD"/>
    <w:rsid w:val="00925A6A"/>
    <w:rsid w:val="00927828"/>
    <w:rsid w:val="00927842"/>
    <w:rsid w:val="009307EA"/>
    <w:rsid w:val="00930973"/>
    <w:rsid w:val="0093106B"/>
    <w:rsid w:val="0093110E"/>
    <w:rsid w:val="00931205"/>
    <w:rsid w:val="009328C3"/>
    <w:rsid w:val="00934BBE"/>
    <w:rsid w:val="0093525D"/>
    <w:rsid w:val="00936FC0"/>
    <w:rsid w:val="00937F24"/>
    <w:rsid w:val="00937FBC"/>
    <w:rsid w:val="00940431"/>
    <w:rsid w:val="009405CF"/>
    <w:rsid w:val="009414A7"/>
    <w:rsid w:val="00941D3E"/>
    <w:rsid w:val="00942877"/>
    <w:rsid w:val="00942A3A"/>
    <w:rsid w:val="00942FC0"/>
    <w:rsid w:val="00943A17"/>
    <w:rsid w:val="009447BC"/>
    <w:rsid w:val="0094640A"/>
    <w:rsid w:val="00946B5C"/>
    <w:rsid w:val="00947544"/>
    <w:rsid w:val="0094772C"/>
    <w:rsid w:val="0094798E"/>
    <w:rsid w:val="0095126F"/>
    <w:rsid w:val="00952191"/>
    <w:rsid w:val="00953740"/>
    <w:rsid w:val="00954878"/>
    <w:rsid w:val="00954FA7"/>
    <w:rsid w:val="00955429"/>
    <w:rsid w:val="00955A6B"/>
    <w:rsid w:val="00956A7E"/>
    <w:rsid w:val="00957A8D"/>
    <w:rsid w:val="00960310"/>
    <w:rsid w:val="00960C34"/>
    <w:rsid w:val="00960CD2"/>
    <w:rsid w:val="00961C06"/>
    <w:rsid w:val="00961E73"/>
    <w:rsid w:val="009622D2"/>
    <w:rsid w:val="009628F3"/>
    <w:rsid w:val="00963E24"/>
    <w:rsid w:val="00964309"/>
    <w:rsid w:val="00965656"/>
    <w:rsid w:val="00965CAC"/>
    <w:rsid w:val="009662DC"/>
    <w:rsid w:val="00966748"/>
    <w:rsid w:val="009669D8"/>
    <w:rsid w:val="00967A36"/>
    <w:rsid w:val="00967E2D"/>
    <w:rsid w:val="00967EBD"/>
    <w:rsid w:val="0097031B"/>
    <w:rsid w:val="00970908"/>
    <w:rsid w:val="00971194"/>
    <w:rsid w:val="0097145C"/>
    <w:rsid w:val="009718D6"/>
    <w:rsid w:val="00971AA0"/>
    <w:rsid w:val="00971BB0"/>
    <w:rsid w:val="00972699"/>
    <w:rsid w:val="00972841"/>
    <w:rsid w:val="00975C7E"/>
    <w:rsid w:val="00977613"/>
    <w:rsid w:val="00980599"/>
    <w:rsid w:val="009808DB"/>
    <w:rsid w:val="00980B83"/>
    <w:rsid w:val="00980FBD"/>
    <w:rsid w:val="00981016"/>
    <w:rsid w:val="00981854"/>
    <w:rsid w:val="00981A56"/>
    <w:rsid w:val="009825CD"/>
    <w:rsid w:val="0098543D"/>
    <w:rsid w:val="00986F8A"/>
    <w:rsid w:val="00987069"/>
    <w:rsid w:val="009878C2"/>
    <w:rsid w:val="009900DB"/>
    <w:rsid w:val="00990674"/>
    <w:rsid w:val="00990D55"/>
    <w:rsid w:val="00991086"/>
    <w:rsid w:val="00991215"/>
    <w:rsid w:val="00991781"/>
    <w:rsid w:val="00993298"/>
    <w:rsid w:val="0099376D"/>
    <w:rsid w:val="0099470C"/>
    <w:rsid w:val="009953C4"/>
    <w:rsid w:val="009954E2"/>
    <w:rsid w:val="00995E15"/>
    <w:rsid w:val="00995E48"/>
    <w:rsid w:val="00995E8B"/>
    <w:rsid w:val="00996189"/>
    <w:rsid w:val="009961F1"/>
    <w:rsid w:val="009965FD"/>
    <w:rsid w:val="00996835"/>
    <w:rsid w:val="00996FD9"/>
    <w:rsid w:val="00997532"/>
    <w:rsid w:val="00997F00"/>
    <w:rsid w:val="009A0290"/>
    <w:rsid w:val="009A04D3"/>
    <w:rsid w:val="009A0DFE"/>
    <w:rsid w:val="009A11B1"/>
    <w:rsid w:val="009A14C0"/>
    <w:rsid w:val="009A1FD1"/>
    <w:rsid w:val="009A2953"/>
    <w:rsid w:val="009A2C3B"/>
    <w:rsid w:val="009A2E39"/>
    <w:rsid w:val="009A3773"/>
    <w:rsid w:val="009A3920"/>
    <w:rsid w:val="009A470C"/>
    <w:rsid w:val="009A5125"/>
    <w:rsid w:val="009A557C"/>
    <w:rsid w:val="009A5DA8"/>
    <w:rsid w:val="009A601E"/>
    <w:rsid w:val="009A69A6"/>
    <w:rsid w:val="009B015B"/>
    <w:rsid w:val="009B105B"/>
    <w:rsid w:val="009B16C1"/>
    <w:rsid w:val="009B1BF7"/>
    <w:rsid w:val="009B20C2"/>
    <w:rsid w:val="009B268C"/>
    <w:rsid w:val="009B2B40"/>
    <w:rsid w:val="009B33C3"/>
    <w:rsid w:val="009B3699"/>
    <w:rsid w:val="009B36EF"/>
    <w:rsid w:val="009B39F6"/>
    <w:rsid w:val="009B436F"/>
    <w:rsid w:val="009B50D8"/>
    <w:rsid w:val="009B5158"/>
    <w:rsid w:val="009B5D2C"/>
    <w:rsid w:val="009B6190"/>
    <w:rsid w:val="009B6F50"/>
    <w:rsid w:val="009B74A8"/>
    <w:rsid w:val="009B7C02"/>
    <w:rsid w:val="009C04AA"/>
    <w:rsid w:val="009C07A4"/>
    <w:rsid w:val="009C0F38"/>
    <w:rsid w:val="009C15EA"/>
    <w:rsid w:val="009C3078"/>
    <w:rsid w:val="009C44BD"/>
    <w:rsid w:val="009C51A5"/>
    <w:rsid w:val="009C78E7"/>
    <w:rsid w:val="009D221D"/>
    <w:rsid w:val="009D2427"/>
    <w:rsid w:val="009D3226"/>
    <w:rsid w:val="009D34ED"/>
    <w:rsid w:val="009D387B"/>
    <w:rsid w:val="009D38A2"/>
    <w:rsid w:val="009D4169"/>
    <w:rsid w:val="009D466F"/>
    <w:rsid w:val="009D49AD"/>
    <w:rsid w:val="009D4C29"/>
    <w:rsid w:val="009D54D3"/>
    <w:rsid w:val="009D5AB4"/>
    <w:rsid w:val="009D5B9F"/>
    <w:rsid w:val="009D6272"/>
    <w:rsid w:val="009D76FE"/>
    <w:rsid w:val="009D7F0F"/>
    <w:rsid w:val="009E012F"/>
    <w:rsid w:val="009E1835"/>
    <w:rsid w:val="009E190A"/>
    <w:rsid w:val="009E1A11"/>
    <w:rsid w:val="009E2671"/>
    <w:rsid w:val="009E2A51"/>
    <w:rsid w:val="009E34A9"/>
    <w:rsid w:val="009E37B3"/>
    <w:rsid w:val="009E3CFE"/>
    <w:rsid w:val="009E3E03"/>
    <w:rsid w:val="009E3F74"/>
    <w:rsid w:val="009E4292"/>
    <w:rsid w:val="009E4BC0"/>
    <w:rsid w:val="009E6077"/>
    <w:rsid w:val="009E636C"/>
    <w:rsid w:val="009E71C2"/>
    <w:rsid w:val="009E7523"/>
    <w:rsid w:val="009E769B"/>
    <w:rsid w:val="009F024F"/>
    <w:rsid w:val="009F0D31"/>
    <w:rsid w:val="009F1C88"/>
    <w:rsid w:val="009F29A9"/>
    <w:rsid w:val="009F3219"/>
    <w:rsid w:val="009F371A"/>
    <w:rsid w:val="009F377C"/>
    <w:rsid w:val="009F4145"/>
    <w:rsid w:val="009F503E"/>
    <w:rsid w:val="009F5A59"/>
    <w:rsid w:val="009F5FAD"/>
    <w:rsid w:val="009F65A1"/>
    <w:rsid w:val="009F6E52"/>
    <w:rsid w:val="009F76DD"/>
    <w:rsid w:val="00A00958"/>
    <w:rsid w:val="00A009BC"/>
    <w:rsid w:val="00A026FD"/>
    <w:rsid w:val="00A04986"/>
    <w:rsid w:val="00A06239"/>
    <w:rsid w:val="00A076A1"/>
    <w:rsid w:val="00A104F6"/>
    <w:rsid w:val="00A10731"/>
    <w:rsid w:val="00A10AAD"/>
    <w:rsid w:val="00A10D67"/>
    <w:rsid w:val="00A121C7"/>
    <w:rsid w:val="00A122A8"/>
    <w:rsid w:val="00A12A67"/>
    <w:rsid w:val="00A13B8A"/>
    <w:rsid w:val="00A14EB0"/>
    <w:rsid w:val="00A1532C"/>
    <w:rsid w:val="00A15866"/>
    <w:rsid w:val="00A15A9F"/>
    <w:rsid w:val="00A15FA6"/>
    <w:rsid w:val="00A166A7"/>
    <w:rsid w:val="00A174EF"/>
    <w:rsid w:val="00A178CC"/>
    <w:rsid w:val="00A207A7"/>
    <w:rsid w:val="00A2219E"/>
    <w:rsid w:val="00A222B2"/>
    <w:rsid w:val="00A230E3"/>
    <w:rsid w:val="00A2460F"/>
    <w:rsid w:val="00A25D1F"/>
    <w:rsid w:val="00A26217"/>
    <w:rsid w:val="00A266D5"/>
    <w:rsid w:val="00A26CA9"/>
    <w:rsid w:val="00A2704B"/>
    <w:rsid w:val="00A270BB"/>
    <w:rsid w:val="00A272D0"/>
    <w:rsid w:val="00A27A45"/>
    <w:rsid w:val="00A27B76"/>
    <w:rsid w:val="00A30101"/>
    <w:rsid w:val="00A30836"/>
    <w:rsid w:val="00A32359"/>
    <w:rsid w:val="00A329F1"/>
    <w:rsid w:val="00A32A0C"/>
    <w:rsid w:val="00A32AC3"/>
    <w:rsid w:val="00A33846"/>
    <w:rsid w:val="00A33EBC"/>
    <w:rsid w:val="00A33FFC"/>
    <w:rsid w:val="00A34479"/>
    <w:rsid w:val="00A34B6E"/>
    <w:rsid w:val="00A34DD0"/>
    <w:rsid w:val="00A36080"/>
    <w:rsid w:val="00A367EF"/>
    <w:rsid w:val="00A3772C"/>
    <w:rsid w:val="00A37E3C"/>
    <w:rsid w:val="00A40A7F"/>
    <w:rsid w:val="00A412CA"/>
    <w:rsid w:val="00A43316"/>
    <w:rsid w:val="00A43501"/>
    <w:rsid w:val="00A44C5B"/>
    <w:rsid w:val="00A44E12"/>
    <w:rsid w:val="00A45A03"/>
    <w:rsid w:val="00A46E90"/>
    <w:rsid w:val="00A46FB6"/>
    <w:rsid w:val="00A4774A"/>
    <w:rsid w:val="00A47A57"/>
    <w:rsid w:val="00A47AB5"/>
    <w:rsid w:val="00A50236"/>
    <w:rsid w:val="00A5239C"/>
    <w:rsid w:val="00A52B81"/>
    <w:rsid w:val="00A52B8C"/>
    <w:rsid w:val="00A52D1E"/>
    <w:rsid w:val="00A53785"/>
    <w:rsid w:val="00A54058"/>
    <w:rsid w:val="00A54356"/>
    <w:rsid w:val="00A54590"/>
    <w:rsid w:val="00A55293"/>
    <w:rsid w:val="00A55481"/>
    <w:rsid w:val="00A56695"/>
    <w:rsid w:val="00A5680E"/>
    <w:rsid w:val="00A56BEB"/>
    <w:rsid w:val="00A603AC"/>
    <w:rsid w:val="00A6092C"/>
    <w:rsid w:val="00A61137"/>
    <w:rsid w:val="00A61885"/>
    <w:rsid w:val="00A6195D"/>
    <w:rsid w:val="00A6232B"/>
    <w:rsid w:val="00A62DB6"/>
    <w:rsid w:val="00A632B0"/>
    <w:rsid w:val="00A633CD"/>
    <w:rsid w:val="00A641CB"/>
    <w:rsid w:val="00A6458B"/>
    <w:rsid w:val="00A64911"/>
    <w:rsid w:val="00A64999"/>
    <w:rsid w:val="00A64F84"/>
    <w:rsid w:val="00A66736"/>
    <w:rsid w:val="00A67407"/>
    <w:rsid w:val="00A702FE"/>
    <w:rsid w:val="00A723BA"/>
    <w:rsid w:val="00A72D9A"/>
    <w:rsid w:val="00A72F83"/>
    <w:rsid w:val="00A73FBB"/>
    <w:rsid w:val="00A74326"/>
    <w:rsid w:val="00A746A9"/>
    <w:rsid w:val="00A74CD9"/>
    <w:rsid w:val="00A74DA2"/>
    <w:rsid w:val="00A76775"/>
    <w:rsid w:val="00A76D74"/>
    <w:rsid w:val="00A7765F"/>
    <w:rsid w:val="00A777C8"/>
    <w:rsid w:val="00A7794D"/>
    <w:rsid w:val="00A7797B"/>
    <w:rsid w:val="00A77B79"/>
    <w:rsid w:val="00A77C33"/>
    <w:rsid w:val="00A77F17"/>
    <w:rsid w:val="00A81A13"/>
    <w:rsid w:val="00A81B3F"/>
    <w:rsid w:val="00A81DD9"/>
    <w:rsid w:val="00A8217D"/>
    <w:rsid w:val="00A8226B"/>
    <w:rsid w:val="00A8237A"/>
    <w:rsid w:val="00A82537"/>
    <w:rsid w:val="00A826D4"/>
    <w:rsid w:val="00A82ACB"/>
    <w:rsid w:val="00A8359C"/>
    <w:rsid w:val="00A84213"/>
    <w:rsid w:val="00A8455B"/>
    <w:rsid w:val="00A8464F"/>
    <w:rsid w:val="00A848D1"/>
    <w:rsid w:val="00A85762"/>
    <w:rsid w:val="00A85CCB"/>
    <w:rsid w:val="00A85EB1"/>
    <w:rsid w:val="00A86001"/>
    <w:rsid w:val="00A8758F"/>
    <w:rsid w:val="00A903B9"/>
    <w:rsid w:val="00A906DF"/>
    <w:rsid w:val="00A91B99"/>
    <w:rsid w:val="00A921F6"/>
    <w:rsid w:val="00A92A6E"/>
    <w:rsid w:val="00A92FCA"/>
    <w:rsid w:val="00A95E05"/>
    <w:rsid w:val="00A9666E"/>
    <w:rsid w:val="00A97CDF"/>
    <w:rsid w:val="00A97F95"/>
    <w:rsid w:val="00AA025E"/>
    <w:rsid w:val="00AA06E9"/>
    <w:rsid w:val="00AA0947"/>
    <w:rsid w:val="00AA15F5"/>
    <w:rsid w:val="00AA3122"/>
    <w:rsid w:val="00AA3724"/>
    <w:rsid w:val="00AA4EE4"/>
    <w:rsid w:val="00AA546E"/>
    <w:rsid w:val="00AA6367"/>
    <w:rsid w:val="00AA6D46"/>
    <w:rsid w:val="00AA74CA"/>
    <w:rsid w:val="00AB00C8"/>
    <w:rsid w:val="00AB01AC"/>
    <w:rsid w:val="00AB0B19"/>
    <w:rsid w:val="00AB0E80"/>
    <w:rsid w:val="00AB0F29"/>
    <w:rsid w:val="00AB1746"/>
    <w:rsid w:val="00AB19BC"/>
    <w:rsid w:val="00AB2099"/>
    <w:rsid w:val="00AB447A"/>
    <w:rsid w:val="00AB4B00"/>
    <w:rsid w:val="00AB4E30"/>
    <w:rsid w:val="00AB5C37"/>
    <w:rsid w:val="00AB6028"/>
    <w:rsid w:val="00AB7D18"/>
    <w:rsid w:val="00AC01E2"/>
    <w:rsid w:val="00AC0F7B"/>
    <w:rsid w:val="00AC18D6"/>
    <w:rsid w:val="00AC2A7E"/>
    <w:rsid w:val="00AC2B3E"/>
    <w:rsid w:val="00AC2CED"/>
    <w:rsid w:val="00AC342E"/>
    <w:rsid w:val="00AC369F"/>
    <w:rsid w:val="00AC384E"/>
    <w:rsid w:val="00AC3AD1"/>
    <w:rsid w:val="00AC4ED8"/>
    <w:rsid w:val="00AC5106"/>
    <w:rsid w:val="00AC5371"/>
    <w:rsid w:val="00AC53AF"/>
    <w:rsid w:val="00AC5AC5"/>
    <w:rsid w:val="00AC7227"/>
    <w:rsid w:val="00AC7445"/>
    <w:rsid w:val="00AD05D8"/>
    <w:rsid w:val="00AD146F"/>
    <w:rsid w:val="00AD194F"/>
    <w:rsid w:val="00AD2642"/>
    <w:rsid w:val="00AD2A1B"/>
    <w:rsid w:val="00AD2B17"/>
    <w:rsid w:val="00AD3A51"/>
    <w:rsid w:val="00AD3B8E"/>
    <w:rsid w:val="00AD3E04"/>
    <w:rsid w:val="00AD409D"/>
    <w:rsid w:val="00AD4209"/>
    <w:rsid w:val="00AD78D4"/>
    <w:rsid w:val="00AD7DBB"/>
    <w:rsid w:val="00AD7FF6"/>
    <w:rsid w:val="00AE1493"/>
    <w:rsid w:val="00AE2397"/>
    <w:rsid w:val="00AE258E"/>
    <w:rsid w:val="00AE2C70"/>
    <w:rsid w:val="00AE2ED7"/>
    <w:rsid w:val="00AE35BE"/>
    <w:rsid w:val="00AE3711"/>
    <w:rsid w:val="00AE3933"/>
    <w:rsid w:val="00AE4121"/>
    <w:rsid w:val="00AE58BD"/>
    <w:rsid w:val="00AE5AC2"/>
    <w:rsid w:val="00AE700F"/>
    <w:rsid w:val="00AE776E"/>
    <w:rsid w:val="00AF02E8"/>
    <w:rsid w:val="00AF06C7"/>
    <w:rsid w:val="00AF0FDB"/>
    <w:rsid w:val="00AF1284"/>
    <w:rsid w:val="00AF2873"/>
    <w:rsid w:val="00AF3A4E"/>
    <w:rsid w:val="00AF45E2"/>
    <w:rsid w:val="00AF4B82"/>
    <w:rsid w:val="00AF6550"/>
    <w:rsid w:val="00B000DA"/>
    <w:rsid w:val="00B001E9"/>
    <w:rsid w:val="00B01368"/>
    <w:rsid w:val="00B01667"/>
    <w:rsid w:val="00B01850"/>
    <w:rsid w:val="00B01937"/>
    <w:rsid w:val="00B02182"/>
    <w:rsid w:val="00B02428"/>
    <w:rsid w:val="00B0277C"/>
    <w:rsid w:val="00B02957"/>
    <w:rsid w:val="00B02B45"/>
    <w:rsid w:val="00B02DD1"/>
    <w:rsid w:val="00B03970"/>
    <w:rsid w:val="00B039A4"/>
    <w:rsid w:val="00B03AB6"/>
    <w:rsid w:val="00B03E94"/>
    <w:rsid w:val="00B04291"/>
    <w:rsid w:val="00B04486"/>
    <w:rsid w:val="00B04640"/>
    <w:rsid w:val="00B048DE"/>
    <w:rsid w:val="00B05167"/>
    <w:rsid w:val="00B051B5"/>
    <w:rsid w:val="00B055A2"/>
    <w:rsid w:val="00B06548"/>
    <w:rsid w:val="00B0682F"/>
    <w:rsid w:val="00B06893"/>
    <w:rsid w:val="00B073B1"/>
    <w:rsid w:val="00B11208"/>
    <w:rsid w:val="00B1157B"/>
    <w:rsid w:val="00B1245E"/>
    <w:rsid w:val="00B15477"/>
    <w:rsid w:val="00B15B95"/>
    <w:rsid w:val="00B15CDF"/>
    <w:rsid w:val="00B1684F"/>
    <w:rsid w:val="00B169A7"/>
    <w:rsid w:val="00B20113"/>
    <w:rsid w:val="00B20E07"/>
    <w:rsid w:val="00B22C5B"/>
    <w:rsid w:val="00B23424"/>
    <w:rsid w:val="00B2384E"/>
    <w:rsid w:val="00B23CEB"/>
    <w:rsid w:val="00B248EC"/>
    <w:rsid w:val="00B25CB7"/>
    <w:rsid w:val="00B269C6"/>
    <w:rsid w:val="00B319E0"/>
    <w:rsid w:val="00B32386"/>
    <w:rsid w:val="00B325C8"/>
    <w:rsid w:val="00B32783"/>
    <w:rsid w:val="00B32C5C"/>
    <w:rsid w:val="00B335DA"/>
    <w:rsid w:val="00B33608"/>
    <w:rsid w:val="00B33B02"/>
    <w:rsid w:val="00B3463C"/>
    <w:rsid w:val="00B346F0"/>
    <w:rsid w:val="00B348CC"/>
    <w:rsid w:val="00B34FC2"/>
    <w:rsid w:val="00B3510E"/>
    <w:rsid w:val="00B35380"/>
    <w:rsid w:val="00B353F0"/>
    <w:rsid w:val="00B35F75"/>
    <w:rsid w:val="00B367FD"/>
    <w:rsid w:val="00B369AB"/>
    <w:rsid w:val="00B36A8F"/>
    <w:rsid w:val="00B36B03"/>
    <w:rsid w:val="00B37C88"/>
    <w:rsid w:val="00B402B9"/>
    <w:rsid w:val="00B40503"/>
    <w:rsid w:val="00B4082F"/>
    <w:rsid w:val="00B40AD9"/>
    <w:rsid w:val="00B420B8"/>
    <w:rsid w:val="00B42F1A"/>
    <w:rsid w:val="00B42FB1"/>
    <w:rsid w:val="00B44B69"/>
    <w:rsid w:val="00B459B0"/>
    <w:rsid w:val="00B46997"/>
    <w:rsid w:val="00B46C03"/>
    <w:rsid w:val="00B475D5"/>
    <w:rsid w:val="00B50802"/>
    <w:rsid w:val="00B50875"/>
    <w:rsid w:val="00B50B11"/>
    <w:rsid w:val="00B50D25"/>
    <w:rsid w:val="00B50F97"/>
    <w:rsid w:val="00B5276D"/>
    <w:rsid w:val="00B530AE"/>
    <w:rsid w:val="00B533CE"/>
    <w:rsid w:val="00B5364D"/>
    <w:rsid w:val="00B538AD"/>
    <w:rsid w:val="00B5636D"/>
    <w:rsid w:val="00B572F0"/>
    <w:rsid w:val="00B57621"/>
    <w:rsid w:val="00B60121"/>
    <w:rsid w:val="00B60294"/>
    <w:rsid w:val="00B60A82"/>
    <w:rsid w:val="00B60C8A"/>
    <w:rsid w:val="00B61B41"/>
    <w:rsid w:val="00B62A0F"/>
    <w:rsid w:val="00B62F21"/>
    <w:rsid w:val="00B641A6"/>
    <w:rsid w:val="00B64835"/>
    <w:rsid w:val="00B6575F"/>
    <w:rsid w:val="00B66325"/>
    <w:rsid w:val="00B66CAD"/>
    <w:rsid w:val="00B671E4"/>
    <w:rsid w:val="00B67676"/>
    <w:rsid w:val="00B67B3F"/>
    <w:rsid w:val="00B727D2"/>
    <w:rsid w:val="00B73A29"/>
    <w:rsid w:val="00B73D98"/>
    <w:rsid w:val="00B74268"/>
    <w:rsid w:val="00B74622"/>
    <w:rsid w:val="00B753C5"/>
    <w:rsid w:val="00B7560B"/>
    <w:rsid w:val="00B75DB0"/>
    <w:rsid w:val="00B7623B"/>
    <w:rsid w:val="00B76610"/>
    <w:rsid w:val="00B7685D"/>
    <w:rsid w:val="00B805CB"/>
    <w:rsid w:val="00B80EE9"/>
    <w:rsid w:val="00B80F29"/>
    <w:rsid w:val="00B8284B"/>
    <w:rsid w:val="00B83988"/>
    <w:rsid w:val="00B846FE"/>
    <w:rsid w:val="00B84B1E"/>
    <w:rsid w:val="00B84C06"/>
    <w:rsid w:val="00B84F9B"/>
    <w:rsid w:val="00B850A9"/>
    <w:rsid w:val="00B854AA"/>
    <w:rsid w:val="00B85630"/>
    <w:rsid w:val="00B86B3F"/>
    <w:rsid w:val="00B86F5C"/>
    <w:rsid w:val="00B87AB8"/>
    <w:rsid w:val="00B87B98"/>
    <w:rsid w:val="00B902B3"/>
    <w:rsid w:val="00B92CE5"/>
    <w:rsid w:val="00B9318A"/>
    <w:rsid w:val="00B93327"/>
    <w:rsid w:val="00B93D00"/>
    <w:rsid w:val="00B94B5D"/>
    <w:rsid w:val="00B94CB9"/>
    <w:rsid w:val="00B96B29"/>
    <w:rsid w:val="00B97217"/>
    <w:rsid w:val="00B97A4F"/>
    <w:rsid w:val="00BA041E"/>
    <w:rsid w:val="00BA0726"/>
    <w:rsid w:val="00BA09AA"/>
    <w:rsid w:val="00BA1056"/>
    <w:rsid w:val="00BA1AF6"/>
    <w:rsid w:val="00BA1E5C"/>
    <w:rsid w:val="00BA20DE"/>
    <w:rsid w:val="00BA222B"/>
    <w:rsid w:val="00BA2929"/>
    <w:rsid w:val="00BA2CE2"/>
    <w:rsid w:val="00BA2DBE"/>
    <w:rsid w:val="00BA39BD"/>
    <w:rsid w:val="00BA3CAB"/>
    <w:rsid w:val="00BA4162"/>
    <w:rsid w:val="00BA45BA"/>
    <w:rsid w:val="00BA5689"/>
    <w:rsid w:val="00BA70B4"/>
    <w:rsid w:val="00BA7380"/>
    <w:rsid w:val="00BA7CEB"/>
    <w:rsid w:val="00BA7F03"/>
    <w:rsid w:val="00BB071D"/>
    <w:rsid w:val="00BB0E07"/>
    <w:rsid w:val="00BB153B"/>
    <w:rsid w:val="00BB1E1A"/>
    <w:rsid w:val="00BB2894"/>
    <w:rsid w:val="00BB34E0"/>
    <w:rsid w:val="00BB469D"/>
    <w:rsid w:val="00BB5EC0"/>
    <w:rsid w:val="00BB79BC"/>
    <w:rsid w:val="00BC0133"/>
    <w:rsid w:val="00BC12FF"/>
    <w:rsid w:val="00BC2980"/>
    <w:rsid w:val="00BC2CC6"/>
    <w:rsid w:val="00BC3A23"/>
    <w:rsid w:val="00BC3F5F"/>
    <w:rsid w:val="00BC432F"/>
    <w:rsid w:val="00BC554E"/>
    <w:rsid w:val="00BC6590"/>
    <w:rsid w:val="00BC6725"/>
    <w:rsid w:val="00BC6A80"/>
    <w:rsid w:val="00BD03AF"/>
    <w:rsid w:val="00BD0B81"/>
    <w:rsid w:val="00BD12F1"/>
    <w:rsid w:val="00BD149A"/>
    <w:rsid w:val="00BD18F0"/>
    <w:rsid w:val="00BD27ED"/>
    <w:rsid w:val="00BD2BD2"/>
    <w:rsid w:val="00BD3057"/>
    <w:rsid w:val="00BD3431"/>
    <w:rsid w:val="00BD56A5"/>
    <w:rsid w:val="00BD62D2"/>
    <w:rsid w:val="00BD7823"/>
    <w:rsid w:val="00BD7893"/>
    <w:rsid w:val="00BD7E42"/>
    <w:rsid w:val="00BE08F5"/>
    <w:rsid w:val="00BE27A1"/>
    <w:rsid w:val="00BE2EF1"/>
    <w:rsid w:val="00BE3EE4"/>
    <w:rsid w:val="00BE46EA"/>
    <w:rsid w:val="00BE4E27"/>
    <w:rsid w:val="00BE5204"/>
    <w:rsid w:val="00BE59BE"/>
    <w:rsid w:val="00BE65E3"/>
    <w:rsid w:val="00BE676A"/>
    <w:rsid w:val="00BE6D37"/>
    <w:rsid w:val="00BE736E"/>
    <w:rsid w:val="00BF00F0"/>
    <w:rsid w:val="00BF033F"/>
    <w:rsid w:val="00BF154A"/>
    <w:rsid w:val="00BF1A82"/>
    <w:rsid w:val="00BF1E0C"/>
    <w:rsid w:val="00BF295C"/>
    <w:rsid w:val="00BF2A04"/>
    <w:rsid w:val="00BF38BA"/>
    <w:rsid w:val="00BF3929"/>
    <w:rsid w:val="00BF3E11"/>
    <w:rsid w:val="00BF4185"/>
    <w:rsid w:val="00BF4DA0"/>
    <w:rsid w:val="00BF523D"/>
    <w:rsid w:val="00BF5A2F"/>
    <w:rsid w:val="00BF62B0"/>
    <w:rsid w:val="00BF63AF"/>
    <w:rsid w:val="00BF708D"/>
    <w:rsid w:val="00BF70DD"/>
    <w:rsid w:val="00BF7453"/>
    <w:rsid w:val="00BF7756"/>
    <w:rsid w:val="00C00325"/>
    <w:rsid w:val="00C0068C"/>
    <w:rsid w:val="00C011CB"/>
    <w:rsid w:val="00C015A1"/>
    <w:rsid w:val="00C01B3F"/>
    <w:rsid w:val="00C01E18"/>
    <w:rsid w:val="00C0269D"/>
    <w:rsid w:val="00C02DDF"/>
    <w:rsid w:val="00C02F7B"/>
    <w:rsid w:val="00C033C7"/>
    <w:rsid w:val="00C03C92"/>
    <w:rsid w:val="00C040F2"/>
    <w:rsid w:val="00C0415D"/>
    <w:rsid w:val="00C04F79"/>
    <w:rsid w:val="00C05072"/>
    <w:rsid w:val="00C0594F"/>
    <w:rsid w:val="00C06009"/>
    <w:rsid w:val="00C061F5"/>
    <w:rsid w:val="00C0757B"/>
    <w:rsid w:val="00C07D56"/>
    <w:rsid w:val="00C07DAA"/>
    <w:rsid w:val="00C104DB"/>
    <w:rsid w:val="00C12076"/>
    <w:rsid w:val="00C131F6"/>
    <w:rsid w:val="00C13313"/>
    <w:rsid w:val="00C135A0"/>
    <w:rsid w:val="00C13707"/>
    <w:rsid w:val="00C141DC"/>
    <w:rsid w:val="00C169DC"/>
    <w:rsid w:val="00C205FC"/>
    <w:rsid w:val="00C223F7"/>
    <w:rsid w:val="00C22456"/>
    <w:rsid w:val="00C22BAB"/>
    <w:rsid w:val="00C23907"/>
    <w:rsid w:val="00C2408B"/>
    <w:rsid w:val="00C24535"/>
    <w:rsid w:val="00C24C8F"/>
    <w:rsid w:val="00C2515B"/>
    <w:rsid w:val="00C25EAB"/>
    <w:rsid w:val="00C25F08"/>
    <w:rsid w:val="00C2636E"/>
    <w:rsid w:val="00C266D3"/>
    <w:rsid w:val="00C27414"/>
    <w:rsid w:val="00C278F7"/>
    <w:rsid w:val="00C30ADF"/>
    <w:rsid w:val="00C30DED"/>
    <w:rsid w:val="00C315B8"/>
    <w:rsid w:val="00C32FF5"/>
    <w:rsid w:val="00C3395D"/>
    <w:rsid w:val="00C339A6"/>
    <w:rsid w:val="00C33AC1"/>
    <w:rsid w:val="00C3401E"/>
    <w:rsid w:val="00C344B2"/>
    <w:rsid w:val="00C34CB9"/>
    <w:rsid w:val="00C34DDC"/>
    <w:rsid w:val="00C36C66"/>
    <w:rsid w:val="00C36FBD"/>
    <w:rsid w:val="00C37521"/>
    <w:rsid w:val="00C40A76"/>
    <w:rsid w:val="00C40F2B"/>
    <w:rsid w:val="00C414C4"/>
    <w:rsid w:val="00C416FB"/>
    <w:rsid w:val="00C41E7B"/>
    <w:rsid w:val="00C41F19"/>
    <w:rsid w:val="00C42A09"/>
    <w:rsid w:val="00C42B8F"/>
    <w:rsid w:val="00C433BC"/>
    <w:rsid w:val="00C4428E"/>
    <w:rsid w:val="00C442E8"/>
    <w:rsid w:val="00C4581F"/>
    <w:rsid w:val="00C45848"/>
    <w:rsid w:val="00C45EB8"/>
    <w:rsid w:val="00C46C4C"/>
    <w:rsid w:val="00C47307"/>
    <w:rsid w:val="00C47A8E"/>
    <w:rsid w:val="00C47B5D"/>
    <w:rsid w:val="00C47C21"/>
    <w:rsid w:val="00C47F7E"/>
    <w:rsid w:val="00C50036"/>
    <w:rsid w:val="00C502A3"/>
    <w:rsid w:val="00C502D3"/>
    <w:rsid w:val="00C50994"/>
    <w:rsid w:val="00C522DB"/>
    <w:rsid w:val="00C52749"/>
    <w:rsid w:val="00C53C05"/>
    <w:rsid w:val="00C545BA"/>
    <w:rsid w:val="00C54C3E"/>
    <w:rsid w:val="00C5536D"/>
    <w:rsid w:val="00C5541B"/>
    <w:rsid w:val="00C57450"/>
    <w:rsid w:val="00C57B58"/>
    <w:rsid w:val="00C60916"/>
    <w:rsid w:val="00C62633"/>
    <w:rsid w:val="00C62A7A"/>
    <w:rsid w:val="00C6414A"/>
    <w:rsid w:val="00C6589E"/>
    <w:rsid w:val="00C667FF"/>
    <w:rsid w:val="00C6724A"/>
    <w:rsid w:val="00C672DD"/>
    <w:rsid w:val="00C67A2A"/>
    <w:rsid w:val="00C67A31"/>
    <w:rsid w:val="00C67D72"/>
    <w:rsid w:val="00C7008B"/>
    <w:rsid w:val="00C70587"/>
    <w:rsid w:val="00C709F8"/>
    <w:rsid w:val="00C717CA"/>
    <w:rsid w:val="00C71A9E"/>
    <w:rsid w:val="00C7241F"/>
    <w:rsid w:val="00C73CDD"/>
    <w:rsid w:val="00C73E11"/>
    <w:rsid w:val="00C74FE3"/>
    <w:rsid w:val="00C75875"/>
    <w:rsid w:val="00C759B5"/>
    <w:rsid w:val="00C75D89"/>
    <w:rsid w:val="00C76D06"/>
    <w:rsid w:val="00C77B9F"/>
    <w:rsid w:val="00C77D4E"/>
    <w:rsid w:val="00C77F07"/>
    <w:rsid w:val="00C80299"/>
    <w:rsid w:val="00C80BEE"/>
    <w:rsid w:val="00C817C8"/>
    <w:rsid w:val="00C81C62"/>
    <w:rsid w:val="00C81E4D"/>
    <w:rsid w:val="00C8305F"/>
    <w:rsid w:val="00C833E7"/>
    <w:rsid w:val="00C83DC6"/>
    <w:rsid w:val="00C8497F"/>
    <w:rsid w:val="00C85040"/>
    <w:rsid w:val="00C860D1"/>
    <w:rsid w:val="00C871B9"/>
    <w:rsid w:val="00C87579"/>
    <w:rsid w:val="00C9059F"/>
    <w:rsid w:val="00C9214D"/>
    <w:rsid w:val="00C92721"/>
    <w:rsid w:val="00C92BD6"/>
    <w:rsid w:val="00C950CB"/>
    <w:rsid w:val="00C96CCE"/>
    <w:rsid w:val="00C96EFC"/>
    <w:rsid w:val="00C97D9A"/>
    <w:rsid w:val="00C97F80"/>
    <w:rsid w:val="00CA2343"/>
    <w:rsid w:val="00CA2AA3"/>
    <w:rsid w:val="00CA3E03"/>
    <w:rsid w:val="00CA4003"/>
    <w:rsid w:val="00CA5186"/>
    <w:rsid w:val="00CA600B"/>
    <w:rsid w:val="00CA6AF2"/>
    <w:rsid w:val="00CA6B39"/>
    <w:rsid w:val="00CA73F8"/>
    <w:rsid w:val="00CA745D"/>
    <w:rsid w:val="00CA7D55"/>
    <w:rsid w:val="00CB0EA8"/>
    <w:rsid w:val="00CB1112"/>
    <w:rsid w:val="00CB21FD"/>
    <w:rsid w:val="00CB256B"/>
    <w:rsid w:val="00CB2749"/>
    <w:rsid w:val="00CB2A5D"/>
    <w:rsid w:val="00CB3C4A"/>
    <w:rsid w:val="00CB415E"/>
    <w:rsid w:val="00CB4A5F"/>
    <w:rsid w:val="00CB6588"/>
    <w:rsid w:val="00CB6969"/>
    <w:rsid w:val="00CC0AC9"/>
    <w:rsid w:val="00CC11B3"/>
    <w:rsid w:val="00CC1DFB"/>
    <w:rsid w:val="00CC256D"/>
    <w:rsid w:val="00CC38E1"/>
    <w:rsid w:val="00CC3BAE"/>
    <w:rsid w:val="00CC3BEB"/>
    <w:rsid w:val="00CC4AF3"/>
    <w:rsid w:val="00CC52CF"/>
    <w:rsid w:val="00CC5400"/>
    <w:rsid w:val="00CC59BF"/>
    <w:rsid w:val="00CC59E1"/>
    <w:rsid w:val="00CC5AAC"/>
    <w:rsid w:val="00CC6000"/>
    <w:rsid w:val="00CC7213"/>
    <w:rsid w:val="00CD0DA1"/>
    <w:rsid w:val="00CD0EEF"/>
    <w:rsid w:val="00CD24DB"/>
    <w:rsid w:val="00CD26C9"/>
    <w:rsid w:val="00CD2770"/>
    <w:rsid w:val="00CD2A2C"/>
    <w:rsid w:val="00CD2DBF"/>
    <w:rsid w:val="00CD2FD6"/>
    <w:rsid w:val="00CD5798"/>
    <w:rsid w:val="00CD5F5E"/>
    <w:rsid w:val="00CD65BA"/>
    <w:rsid w:val="00CD75A1"/>
    <w:rsid w:val="00CD79A8"/>
    <w:rsid w:val="00CE0215"/>
    <w:rsid w:val="00CE030B"/>
    <w:rsid w:val="00CE0DE8"/>
    <w:rsid w:val="00CE0EC3"/>
    <w:rsid w:val="00CE129D"/>
    <w:rsid w:val="00CE1DC8"/>
    <w:rsid w:val="00CE2FEC"/>
    <w:rsid w:val="00CE3467"/>
    <w:rsid w:val="00CE3A3D"/>
    <w:rsid w:val="00CE3CB2"/>
    <w:rsid w:val="00CE4C0C"/>
    <w:rsid w:val="00CE54E6"/>
    <w:rsid w:val="00CE5B39"/>
    <w:rsid w:val="00CE604E"/>
    <w:rsid w:val="00CE6AFA"/>
    <w:rsid w:val="00CF0CF5"/>
    <w:rsid w:val="00CF0EC0"/>
    <w:rsid w:val="00CF1032"/>
    <w:rsid w:val="00CF1463"/>
    <w:rsid w:val="00CF1550"/>
    <w:rsid w:val="00CF1572"/>
    <w:rsid w:val="00CF454F"/>
    <w:rsid w:val="00CF5173"/>
    <w:rsid w:val="00CF5436"/>
    <w:rsid w:val="00CF583B"/>
    <w:rsid w:val="00CF6532"/>
    <w:rsid w:val="00CF6B56"/>
    <w:rsid w:val="00CF7A9D"/>
    <w:rsid w:val="00CF7C96"/>
    <w:rsid w:val="00D00748"/>
    <w:rsid w:val="00D0187C"/>
    <w:rsid w:val="00D0231D"/>
    <w:rsid w:val="00D02523"/>
    <w:rsid w:val="00D027D3"/>
    <w:rsid w:val="00D029D1"/>
    <w:rsid w:val="00D030BD"/>
    <w:rsid w:val="00D03498"/>
    <w:rsid w:val="00D03680"/>
    <w:rsid w:val="00D03B09"/>
    <w:rsid w:val="00D03B8D"/>
    <w:rsid w:val="00D03EA5"/>
    <w:rsid w:val="00D04FAB"/>
    <w:rsid w:val="00D0537E"/>
    <w:rsid w:val="00D0595D"/>
    <w:rsid w:val="00D05CEF"/>
    <w:rsid w:val="00D0667F"/>
    <w:rsid w:val="00D06A47"/>
    <w:rsid w:val="00D06BAC"/>
    <w:rsid w:val="00D073EA"/>
    <w:rsid w:val="00D07631"/>
    <w:rsid w:val="00D115C0"/>
    <w:rsid w:val="00D122C7"/>
    <w:rsid w:val="00D12BA4"/>
    <w:rsid w:val="00D12BA8"/>
    <w:rsid w:val="00D12EEB"/>
    <w:rsid w:val="00D154C6"/>
    <w:rsid w:val="00D15D8C"/>
    <w:rsid w:val="00D15EE7"/>
    <w:rsid w:val="00D16F5D"/>
    <w:rsid w:val="00D1798C"/>
    <w:rsid w:val="00D17E80"/>
    <w:rsid w:val="00D20B55"/>
    <w:rsid w:val="00D21794"/>
    <w:rsid w:val="00D22CA2"/>
    <w:rsid w:val="00D23338"/>
    <w:rsid w:val="00D2351F"/>
    <w:rsid w:val="00D238D1"/>
    <w:rsid w:val="00D23A99"/>
    <w:rsid w:val="00D23D8C"/>
    <w:rsid w:val="00D2447C"/>
    <w:rsid w:val="00D24E3F"/>
    <w:rsid w:val="00D25148"/>
    <w:rsid w:val="00D25A1A"/>
    <w:rsid w:val="00D27024"/>
    <w:rsid w:val="00D30E1D"/>
    <w:rsid w:val="00D30F04"/>
    <w:rsid w:val="00D32317"/>
    <w:rsid w:val="00D330C8"/>
    <w:rsid w:val="00D3383B"/>
    <w:rsid w:val="00D33BF7"/>
    <w:rsid w:val="00D33FDB"/>
    <w:rsid w:val="00D34BE1"/>
    <w:rsid w:val="00D35042"/>
    <w:rsid w:val="00D36918"/>
    <w:rsid w:val="00D373C4"/>
    <w:rsid w:val="00D37672"/>
    <w:rsid w:val="00D379A6"/>
    <w:rsid w:val="00D37B80"/>
    <w:rsid w:val="00D401FB"/>
    <w:rsid w:val="00D413EC"/>
    <w:rsid w:val="00D437AC"/>
    <w:rsid w:val="00D43D94"/>
    <w:rsid w:val="00D440DA"/>
    <w:rsid w:val="00D4413C"/>
    <w:rsid w:val="00D47FB8"/>
    <w:rsid w:val="00D505CD"/>
    <w:rsid w:val="00D50997"/>
    <w:rsid w:val="00D513CD"/>
    <w:rsid w:val="00D51C21"/>
    <w:rsid w:val="00D523D7"/>
    <w:rsid w:val="00D536E6"/>
    <w:rsid w:val="00D5436D"/>
    <w:rsid w:val="00D54505"/>
    <w:rsid w:val="00D548EB"/>
    <w:rsid w:val="00D550A5"/>
    <w:rsid w:val="00D55E38"/>
    <w:rsid w:val="00D57784"/>
    <w:rsid w:val="00D60159"/>
    <w:rsid w:val="00D601F4"/>
    <w:rsid w:val="00D62001"/>
    <w:rsid w:val="00D62298"/>
    <w:rsid w:val="00D62427"/>
    <w:rsid w:val="00D63986"/>
    <w:rsid w:val="00D63C49"/>
    <w:rsid w:val="00D654CA"/>
    <w:rsid w:val="00D656D2"/>
    <w:rsid w:val="00D65ADC"/>
    <w:rsid w:val="00D66250"/>
    <w:rsid w:val="00D67FA4"/>
    <w:rsid w:val="00D705F3"/>
    <w:rsid w:val="00D70DA0"/>
    <w:rsid w:val="00D71550"/>
    <w:rsid w:val="00D715CE"/>
    <w:rsid w:val="00D720E9"/>
    <w:rsid w:val="00D730D0"/>
    <w:rsid w:val="00D73AFD"/>
    <w:rsid w:val="00D740EE"/>
    <w:rsid w:val="00D75001"/>
    <w:rsid w:val="00D75D7F"/>
    <w:rsid w:val="00D75E97"/>
    <w:rsid w:val="00D7679C"/>
    <w:rsid w:val="00D76AA9"/>
    <w:rsid w:val="00D77001"/>
    <w:rsid w:val="00D7715C"/>
    <w:rsid w:val="00D77266"/>
    <w:rsid w:val="00D772D7"/>
    <w:rsid w:val="00D77569"/>
    <w:rsid w:val="00D77833"/>
    <w:rsid w:val="00D77ABD"/>
    <w:rsid w:val="00D77D9E"/>
    <w:rsid w:val="00D805EE"/>
    <w:rsid w:val="00D806A6"/>
    <w:rsid w:val="00D81263"/>
    <w:rsid w:val="00D81F42"/>
    <w:rsid w:val="00D847EB"/>
    <w:rsid w:val="00D86630"/>
    <w:rsid w:val="00D86D62"/>
    <w:rsid w:val="00D87309"/>
    <w:rsid w:val="00D902AB"/>
    <w:rsid w:val="00D91050"/>
    <w:rsid w:val="00D917C7"/>
    <w:rsid w:val="00D917D2"/>
    <w:rsid w:val="00D92809"/>
    <w:rsid w:val="00D9346D"/>
    <w:rsid w:val="00D94242"/>
    <w:rsid w:val="00D94250"/>
    <w:rsid w:val="00D943E7"/>
    <w:rsid w:val="00D9493B"/>
    <w:rsid w:val="00D94989"/>
    <w:rsid w:val="00D94D03"/>
    <w:rsid w:val="00D94DD2"/>
    <w:rsid w:val="00D95106"/>
    <w:rsid w:val="00D96E57"/>
    <w:rsid w:val="00D97440"/>
    <w:rsid w:val="00DA001B"/>
    <w:rsid w:val="00DA029D"/>
    <w:rsid w:val="00DA02E5"/>
    <w:rsid w:val="00DA05B0"/>
    <w:rsid w:val="00DA2EBB"/>
    <w:rsid w:val="00DA3BD4"/>
    <w:rsid w:val="00DA3F46"/>
    <w:rsid w:val="00DA452E"/>
    <w:rsid w:val="00DA52BB"/>
    <w:rsid w:val="00DA6AAA"/>
    <w:rsid w:val="00DB0011"/>
    <w:rsid w:val="00DB0770"/>
    <w:rsid w:val="00DB0A69"/>
    <w:rsid w:val="00DB0B72"/>
    <w:rsid w:val="00DB1D94"/>
    <w:rsid w:val="00DB2067"/>
    <w:rsid w:val="00DB25E4"/>
    <w:rsid w:val="00DB3221"/>
    <w:rsid w:val="00DB32C7"/>
    <w:rsid w:val="00DB39A0"/>
    <w:rsid w:val="00DB39AE"/>
    <w:rsid w:val="00DB3EA9"/>
    <w:rsid w:val="00DB4242"/>
    <w:rsid w:val="00DB49C7"/>
    <w:rsid w:val="00DB4DF1"/>
    <w:rsid w:val="00DB53DB"/>
    <w:rsid w:val="00DB58E8"/>
    <w:rsid w:val="00DB5F2A"/>
    <w:rsid w:val="00DB5FD1"/>
    <w:rsid w:val="00DB6012"/>
    <w:rsid w:val="00DB629F"/>
    <w:rsid w:val="00DB64C7"/>
    <w:rsid w:val="00DC0356"/>
    <w:rsid w:val="00DC1E9E"/>
    <w:rsid w:val="00DC31B6"/>
    <w:rsid w:val="00DC33F5"/>
    <w:rsid w:val="00DC3524"/>
    <w:rsid w:val="00DC4141"/>
    <w:rsid w:val="00DC45E1"/>
    <w:rsid w:val="00DC4B0F"/>
    <w:rsid w:val="00DC6662"/>
    <w:rsid w:val="00DC673C"/>
    <w:rsid w:val="00DC67BC"/>
    <w:rsid w:val="00DC7D7D"/>
    <w:rsid w:val="00DD05FE"/>
    <w:rsid w:val="00DD0BF6"/>
    <w:rsid w:val="00DD1B08"/>
    <w:rsid w:val="00DD2AEF"/>
    <w:rsid w:val="00DD2C9F"/>
    <w:rsid w:val="00DD330D"/>
    <w:rsid w:val="00DD351E"/>
    <w:rsid w:val="00DD3FCE"/>
    <w:rsid w:val="00DD6024"/>
    <w:rsid w:val="00DD637F"/>
    <w:rsid w:val="00DD65B3"/>
    <w:rsid w:val="00DD66E3"/>
    <w:rsid w:val="00DE0E20"/>
    <w:rsid w:val="00DE1124"/>
    <w:rsid w:val="00DE19A4"/>
    <w:rsid w:val="00DE2B8D"/>
    <w:rsid w:val="00DE4990"/>
    <w:rsid w:val="00DE5517"/>
    <w:rsid w:val="00DE60A3"/>
    <w:rsid w:val="00DE646D"/>
    <w:rsid w:val="00DE65F4"/>
    <w:rsid w:val="00DE67D1"/>
    <w:rsid w:val="00DE7016"/>
    <w:rsid w:val="00DE721A"/>
    <w:rsid w:val="00DE792B"/>
    <w:rsid w:val="00DE7A0F"/>
    <w:rsid w:val="00DF1D2A"/>
    <w:rsid w:val="00DF2084"/>
    <w:rsid w:val="00DF2239"/>
    <w:rsid w:val="00DF2977"/>
    <w:rsid w:val="00DF2F5E"/>
    <w:rsid w:val="00DF3A67"/>
    <w:rsid w:val="00DF3AD5"/>
    <w:rsid w:val="00DF3F61"/>
    <w:rsid w:val="00DF4399"/>
    <w:rsid w:val="00DF4714"/>
    <w:rsid w:val="00DF4C58"/>
    <w:rsid w:val="00DF5C0E"/>
    <w:rsid w:val="00DF5E3E"/>
    <w:rsid w:val="00DF5F7E"/>
    <w:rsid w:val="00DF6952"/>
    <w:rsid w:val="00DF7298"/>
    <w:rsid w:val="00DF7D82"/>
    <w:rsid w:val="00DF7E06"/>
    <w:rsid w:val="00E00721"/>
    <w:rsid w:val="00E01086"/>
    <w:rsid w:val="00E011AF"/>
    <w:rsid w:val="00E0255B"/>
    <w:rsid w:val="00E02D5E"/>
    <w:rsid w:val="00E034A9"/>
    <w:rsid w:val="00E0351F"/>
    <w:rsid w:val="00E03B2A"/>
    <w:rsid w:val="00E04CD0"/>
    <w:rsid w:val="00E056AD"/>
    <w:rsid w:val="00E06B62"/>
    <w:rsid w:val="00E06C94"/>
    <w:rsid w:val="00E07D3B"/>
    <w:rsid w:val="00E104A3"/>
    <w:rsid w:val="00E10D79"/>
    <w:rsid w:val="00E10E41"/>
    <w:rsid w:val="00E10E65"/>
    <w:rsid w:val="00E1142F"/>
    <w:rsid w:val="00E11939"/>
    <w:rsid w:val="00E124F0"/>
    <w:rsid w:val="00E12649"/>
    <w:rsid w:val="00E13264"/>
    <w:rsid w:val="00E136B6"/>
    <w:rsid w:val="00E143A2"/>
    <w:rsid w:val="00E14D7F"/>
    <w:rsid w:val="00E16C83"/>
    <w:rsid w:val="00E17133"/>
    <w:rsid w:val="00E20D80"/>
    <w:rsid w:val="00E20FCD"/>
    <w:rsid w:val="00E21403"/>
    <w:rsid w:val="00E216D7"/>
    <w:rsid w:val="00E21817"/>
    <w:rsid w:val="00E221DA"/>
    <w:rsid w:val="00E224F5"/>
    <w:rsid w:val="00E22674"/>
    <w:rsid w:val="00E228FA"/>
    <w:rsid w:val="00E22B9C"/>
    <w:rsid w:val="00E235B6"/>
    <w:rsid w:val="00E23899"/>
    <w:rsid w:val="00E2424E"/>
    <w:rsid w:val="00E24E3B"/>
    <w:rsid w:val="00E25C58"/>
    <w:rsid w:val="00E25E0D"/>
    <w:rsid w:val="00E262B0"/>
    <w:rsid w:val="00E2692F"/>
    <w:rsid w:val="00E26C8E"/>
    <w:rsid w:val="00E30006"/>
    <w:rsid w:val="00E30533"/>
    <w:rsid w:val="00E311B0"/>
    <w:rsid w:val="00E32E98"/>
    <w:rsid w:val="00E34C7C"/>
    <w:rsid w:val="00E35005"/>
    <w:rsid w:val="00E35979"/>
    <w:rsid w:val="00E35A5F"/>
    <w:rsid w:val="00E363F5"/>
    <w:rsid w:val="00E368B0"/>
    <w:rsid w:val="00E37C4D"/>
    <w:rsid w:val="00E37EE5"/>
    <w:rsid w:val="00E4035F"/>
    <w:rsid w:val="00E40611"/>
    <w:rsid w:val="00E4157A"/>
    <w:rsid w:val="00E41646"/>
    <w:rsid w:val="00E4188B"/>
    <w:rsid w:val="00E418FB"/>
    <w:rsid w:val="00E42758"/>
    <w:rsid w:val="00E42795"/>
    <w:rsid w:val="00E4382D"/>
    <w:rsid w:val="00E43B4B"/>
    <w:rsid w:val="00E43BCA"/>
    <w:rsid w:val="00E44B17"/>
    <w:rsid w:val="00E44DF7"/>
    <w:rsid w:val="00E44EB2"/>
    <w:rsid w:val="00E471A2"/>
    <w:rsid w:val="00E4740D"/>
    <w:rsid w:val="00E50582"/>
    <w:rsid w:val="00E509D6"/>
    <w:rsid w:val="00E51522"/>
    <w:rsid w:val="00E51A91"/>
    <w:rsid w:val="00E526E4"/>
    <w:rsid w:val="00E528B7"/>
    <w:rsid w:val="00E52A2E"/>
    <w:rsid w:val="00E5353A"/>
    <w:rsid w:val="00E53644"/>
    <w:rsid w:val="00E5391F"/>
    <w:rsid w:val="00E53A57"/>
    <w:rsid w:val="00E54A1A"/>
    <w:rsid w:val="00E54C7A"/>
    <w:rsid w:val="00E563C5"/>
    <w:rsid w:val="00E602A3"/>
    <w:rsid w:val="00E602DD"/>
    <w:rsid w:val="00E60F20"/>
    <w:rsid w:val="00E61519"/>
    <w:rsid w:val="00E615EC"/>
    <w:rsid w:val="00E61B2F"/>
    <w:rsid w:val="00E622FC"/>
    <w:rsid w:val="00E629F6"/>
    <w:rsid w:val="00E62FDB"/>
    <w:rsid w:val="00E63E1B"/>
    <w:rsid w:val="00E640A4"/>
    <w:rsid w:val="00E64490"/>
    <w:rsid w:val="00E652E8"/>
    <w:rsid w:val="00E65B88"/>
    <w:rsid w:val="00E6722C"/>
    <w:rsid w:val="00E67A14"/>
    <w:rsid w:val="00E701A5"/>
    <w:rsid w:val="00E71ADC"/>
    <w:rsid w:val="00E72053"/>
    <w:rsid w:val="00E72279"/>
    <w:rsid w:val="00E72D31"/>
    <w:rsid w:val="00E73C65"/>
    <w:rsid w:val="00E73EDA"/>
    <w:rsid w:val="00E746EB"/>
    <w:rsid w:val="00E74919"/>
    <w:rsid w:val="00E761D5"/>
    <w:rsid w:val="00E76EC9"/>
    <w:rsid w:val="00E777BB"/>
    <w:rsid w:val="00E80153"/>
    <w:rsid w:val="00E80188"/>
    <w:rsid w:val="00E80513"/>
    <w:rsid w:val="00E809B1"/>
    <w:rsid w:val="00E80A8D"/>
    <w:rsid w:val="00E80BAF"/>
    <w:rsid w:val="00E80F0C"/>
    <w:rsid w:val="00E81210"/>
    <w:rsid w:val="00E81412"/>
    <w:rsid w:val="00E84565"/>
    <w:rsid w:val="00E84D44"/>
    <w:rsid w:val="00E85B4A"/>
    <w:rsid w:val="00E8602E"/>
    <w:rsid w:val="00E87796"/>
    <w:rsid w:val="00E87CCA"/>
    <w:rsid w:val="00E9036C"/>
    <w:rsid w:val="00E90B67"/>
    <w:rsid w:val="00E913EF"/>
    <w:rsid w:val="00E91789"/>
    <w:rsid w:val="00E92813"/>
    <w:rsid w:val="00E92F94"/>
    <w:rsid w:val="00E934A7"/>
    <w:rsid w:val="00E9387B"/>
    <w:rsid w:val="00E94797"/>
    <w:rsid w:val="00E94A62"/>
    <w:rsid w:val="00E95BB1"/>
    <w:rsid w:val="00E95BD4"/>
    <w:rsid w:val="00E95F1D"/>
    <w:rsid w:val="00E96035"/>
    <w:rsid w:val="00E9639F"/>
    <w:rsid w:val="00E96DD1"/>
    <w:rsid w:val="00E96F10"/>
    <w:rsid w:val="00E97191"/>
    <w:rsid w:val="00E97260"/>
    <w:rsid w:val="00EA008C"/>
    <w:rsid w:val="00EA06CC"/>
    <w:rsid w:val="00EA0BD1"/>
    <w:rsid w:val="00EA0D2A"/>
    <w:rsid w:val="00EA1F8B"/>
    <w:rsid w:val="00EA22BA"/>
    <w:rsid w:val="00EA34FC"/>
    <w:rsid w:val="00EA57E7"/>
    <w:rsid w:val="00EA5FF1"/>
    <w:rsid w:val="00EA60D0"/>
    <w:rsid w:val="00EA6A58"/>
    <w:rsid w:val="00EB19DF"/>
    <w:rsid w:val="00EB2658"/>
    <w:rsid w:val="00EB32FA"/>
    <w:rsid w:val="00EB33D9"/>
    <w:rsid w:val="00EB357D"/>
    <w:rsid w:val="00EB3F54"/>
    <w:rsid w:val="00EB44C3"/>
    <w:rsid w:val="00EB4C5E"/>
    <w:rsid w:val="00EB4E26"/>
    <w:rsid w:val="00EB5DC6"/>
    <w:rsid w:val="00EB6809"/>
    <w:rsid w:val="00EB6E20"/>
    <w:rsid w:val="00EB75BB"/>
    <w:rsid w:val="00EC03C5"/>
    <w:rsid w:val="00EC04A0"/>
    <w:rsid w:val="00EC07F7"/>
    <w:rsid w:val="00EC08C9"/>
    <w:rsid w:val="00EC0930"/>
    <w:rsid w:val="00EC1662"/>
    <w:rsid w:val="00EC17EB"/>
    <w:rsid w:val="00EC239F"/>
    <w:rsid w:val="00EC288E"/>
    <w:rsid w:val="00EC2900"/>
    <w:rsid w:val="00EC2937"/>
    <w:rsid w:val="00EC2F5C"/>
    <w:rsid w:val="00EC3007"/>
    <w:rsid w:val="00EC4AA7"/>
    <w:rsid w:val="00EC54FD"/>
    <w:rsid w:val="00EC5FA1"/>
    <w:rsid w:val="00EC6193"/>
    <w:rsid w:val="00EC633F"/>
    <w:rsid w:val="00EC6C38"/>
    <w:rsid w:val="00EC718C"/>
    <w:rsid w:val="00ED005E"/>
    <w:rsid w:val="00ED0B0F"/>
    <w:rsid w:val="00ED1C30"/>
    <w:rsid w:val="00ED274E"/>
    <w:rsid w:val="00ED280C"/>
    <w:rsid w:val="00ED4579"/>
    <w:rsid w:val="00ED62E8"/>
    <w:rsid w:val="00ED6C5A"/>
    <w:rsid w:val="00ED7F45"/>
    <w:rsid w:val="00EE04AC"/>
    <w:rsid w:val="00EE2122"/>
    <w:rsid w:val="00EE2255"/>
    <w:rsid w:val="00EE2727"/>
    <w:rsid w:val="00EE2A34"/>
    <w:rsid w:val="00EE362C"/>
    <w:rsid w:val="00EE3745"/>
    <w:rsid w:val="00EE4E05"/>
    <w:rsid w:val="00EE51C0"/>
    <w:rsid w:val="00EE6FA1"/>
    <w:rsid w:val="00EE71C8"/>
    <w:rsid w:val="00EE7909"/>
    <w:rsid w:val="00EF0060"/>
    <w:rsid w:val="00EF0510"/>
    <w:rsid w:val="00EF126E"/>
    <w:rsid w:val="00EF128C"/>
    <w:rsid w:val="00EF16DE"/>
    <w:rsid w:val="00EF179D"/>
    <w:rsid w:val="00EF1D8D"/>
    <w:rsid w:val="00EF1E2A"/>
    <w:rsid w:val="00EF1E72"/>
    <w:rsid w:val="00EF216C"/>
    <w:rsid w:val="00EF264A"/>
    <w:rsid w:val="00EF34FA"/>
    <w:rsid w:val="00EF36CD"/>
    <w:rsid w:val="00EF38C3"/>
    <w:rsid w:val="00EF3BD4"/>
    <w:rsid w:val="00EF40A0"/>
    <w:rsid w:val="00EF572A"/>
    <w:rsid w:val="00EF696F"/>
    <w:rsid w:val="00EF6D8D"/>
    <w:rsid w:val="00EF708D"/>
    <w:rsid w:val="00EF7098"/>
    <w:rsid w:val="00EF7998"/>
    <w:rsid w:val="00EF7B86"/>
    <w:rsid w:val="00EF7D7D"/>
    <w:rsid w:val="00F0045D"/>
    <w:rsid w:val="00F00784"/>
    <w:rsid w:val="00F00899"/>
    <w:rsid w:val="00F00FA6"/>
    <w:rsid w:val="00F01D6B"/>
    <w:rsid w:val="00F020C9"/>
    <w:rsid w:val="00F022CA"/>
    <w:rsid w:val="00F02B4B"/>
    <w:rsid w:val="00F0489E"/>
    <w:rsid w:val="00F04A95"/>
    <w:rsid w:val="00F05877"/>
    <w:rsid w:val="00F061A9"/>
    <w:rsid w:val="00F070CA"/>
    <w:rsid w:val="00F072E9"/>
    <w:rsid w:val="00F0734F"/>
    <w:rsid w:val="00F07C0F"/>
    <w:rsid w:val="00F10B49"/>
    <w:rsid w:val="00F1126E"/>
    <w:rsid w:val="00F1259B"/>
    <w:rsid w:val="00F12B08"/>
    <w:rsid w:val="00F13099"/>
    <w:rsid w:val="00F13C75"/>
    <w:rsid w:val="00F13F86"/>
    <w:rsid w:val="00F146A0"/>
    <w:rsid w:val="00F14E92"/>
    <w:rsid w:val="00F14FAC"/>
    <w:rsid w:val="00F14FC0"/>
    <w:rsid w:val="00F15862"/>
    <w:rsid w:val="00F1612B"/>
    <w:rsid w:val="00F16982"/>
    <w:rsid w:val="00F20F3C"/>
    <w:rsid w:val="00F21005"/>
    <w:rsid w:val="00F21B09"/>
    <w:rsid w:val="00F21F91"/>
    <w:rsid w:val="00F22F5D"/>
    <w:rsid w:val="00F23071"/>
    <w:rsid w:val="00F23222"/>
    <w:rsid w:val="00F23872"/>
    <w:rsid w:val="00F23EAC"/>
    <w:rsid w:val="00F24AC8"/>
    <w:rsid w:val="00F24FBA"/>
    <w:rsid w:val="00F25037"/>
    <w:rsid w:val="00F2516C"/>
    <w:rsid w:val="00F259EA"/>
    <w:rsid w:val="00F26611"/>
    <w:rsid w:val="00F2672F"/>
    <w:rsid w:val="00F26FC4"/>
    <w:rsid w:val="00F26FCC"/>
    <w:rsid w:val="00F2777B"/>
    <w:rsid w:val="00F27E95"/>
    <w:rsid w:val="00F30447"/>
    <w:rsid w:val="00F304C4"/>
    <w:rsid w:val="00F30568"/>
    <w:rsid w:val="00F3056A"/>
    <w:rsid w:val="00F30ACB"/>
    <w:rsid w:val="00F30AEA"/>
    <w:rsid w:val="00F31A33"/>
    <w:rsid w:val="00F321B5"/>
    <w:rsid w:val="00F323F1"/>
    <w:rsid w:val="00F33C0D"/>
    <w:rsid w:val="00F33FA0"/>
    <w:rsid w:val="00F34943"/>
    <w:rsid w:val="00F34B43"/>
    <w:rsid w:val="00F34CF9"/>
    <w:rsid w:val="00F367DC"/>
    <w:rsid w:val="00F37459"/>
    <w:rsid w:val="00F40012"/>
    <w:rsid w:val="00F4028B"/>
    <w:rsid w:val="00F403EC"/>
    <w:rsid w:val="00F40522"/>
    <w:rsid w:val="00F41712"/>
    <w:rsid w:val="00F43694"/>
    <w:rsid w:val="00F441B8"/>
    <w:rsid w:val="00F45A41"/>
    <w:rsid w:val="00F4620F"/>
    <w:rsid w:val="00F470CF"/>
    <w:rsid w:val="00F478F4"/>
    <w:rsid w:val="00F512B0"/>
    <w:rsid w:val="00F51437"/>
    <w:rsid w:val="00F51767"/>
    <w:rsid w:val="00F519A3"/>
    <w:rsid w:val="00F52312"/>
    <w:rsid w:val="00F52C36"/>
    <w:rsid w:val="00F52FC4"/>
    <w:rsid w:val="00F538B1"/>
    <w:rsid w:val="00F538E7"/>
    <w:rsid w:val="00F53A8D"/>
    <w:rsid w:val="00F53B74"/>
    <w:rsid w:val="00F54A25"/>
    <w:rsid w:val="00F55542"/>
    <w:rsid w:val="00F555F2"/>
    <w:rsid w:val="00F55A4E"/>
    <w:rsid w:val="00F560D2"/>
    <w:rsid w:val="00F563BC"/>
    <w:rsid w:val="00F566FD"/>
    <w:rsid w:val="00F605EA"/>
    <w:rsid w:val="00F61909"/>
    <w:rsid w:val="00F63268"/>
    <w:rsid w:val="00F63DA8"/>
    <w:rsid w:val="00F642B8"/>
    <w:rsid w:val="00F64900"/>
    <w:rsid w:val="00F65341"/>
    <w:rsid w:val="00F668FC"/>
    <w:rsid w:val="00F674BD"/>
    <w:rsid w:val="00F67E25"/>
    <w:rsid w:val="00F70244"/>
    <w:rsid w:val="00F72475"/>
    <w:rsid w:val="00F8021A"/>
    <w:rsid w:val="00F8154C"/>
    <w:rsid w:val="00F81F30"/>
    <w:rsid w:val="00F837C9"/>
    <w:rsid w:val="00F83E86"/>
    <w:rsid w:val="00F84526"/>
    <w:rsid w:val="00F85A81"/>
    <w:rsid w:val="00F85F8D"/>
    <w:rsid w:val="00F86D5E"/>
    <w:rsid w:val="00F87EE6"/>
    <w:rsid w:val="00F90085"/>
    <w:rsid w:val="00F90617"/>
    <w:rsid w:val="00F9176C"/>
    <w:rsid w:val="00F91AAF"/>
    <w:rsid w:val="00F91C81"/>
    <w:rsid w:val="00F929CD"/>
    <w:rsid w:val="00F932C2"/>
    <w:rsid w:val="00F9479B"/>
    <w:rsid w:val="00F95EEA"/>
    <w:rsid w:val="00F961BF"/>
    <w:rsid w:val="00F96935"/>
    <w:rsid w:val="00F9747C"/>
    <w:rsid w:val="00F97A36"/>
    <w:rsid w:val="00FA03B9"/>
    <w:rsid w:val="00FA0AD7"/>
    <w:rsid w:val="00FA0C6F"/>
    <w:rsid w:val="00FA0F71"/>
    <w:rsid w:val="00FA2405"/>
    <w:rsid w:val="00FA24C1"/>
    <w:rsid w:val="00FA29DD"/>
    <w:rsid w:val="00FA2B50"/>
    <w:rsid w:val="00FA2EB7"/>
    <w:rsid w:val="00FA2F4E"/>
    <w:rsid w:val="00FA3A6C"/>
    <w:rsid w:val="00FA3F3E"/>
    <w:rsid w:val="00FA4255"/>
    <w:rsid w:val="00FA42E4"/>
    <w:rsid w:val="00FA4869"/>
    <w:rsid w:val="00FA54EF"/>
    <w:rsid w:val="00FA5F2B"/>
    <w:rsid w:val="00FA623B"/>
    <w:rsid w:val="00FA676A"/>
    <w:rsid w:val="00FA7204"/>
    <w:rsid w:val="00FB0DC9"/>
    <w:rsid w:val="00FB21E4"/>
    <w:rsid w:val="00FB2399"/>
    <w:rsid w:val="00FB2793"/>
    <w:rsid w:val="00FB2ED2"/>
    <w:rsid w:val="00FB5576"/>
    <w:rsid w:val="00FB58C0"/>
    <w:rsid w:val="00FB5A59"/>
    <w:rsid w:val="00FB6AEC"/>
    <w:rsid w:val="00FB6B08"/>
    <w:rsid w:val="00FB6C86"/>
    <w:rsid w:val="00FB71F3"/>
    <w:rsid w:val="00FB7357"/>
    <w:rsid w:val="00FB7EA7"/>
    <w:rsid w:val="00FC0490"/>
    <w:rsid w:val="00FC0A5C"/>
    <w:rsid w:val="00FC253C"/>
    <w:rsid w:val="00FC25F2"/>
    <w:rsid w:val="00FC3397"/>
    <w:rsid w:val="00FC41F6"/>
    <w:rsid w:val="00FC42F4"/>
    <w:rsid w:val="00FC4668"/>
    <w:rsid w:val="00FC46E7"/>
    <w:rsid w:val="00FC5157"/>
    <w:rsid w:val="00FC5374"/>
    <w:rsid w:val="00FC55D4"/>
    <w:rsid w:val="00FC620C"/>
    <w:rsid w:val="00FC6889"/>
    <w:rsid w:val="00FC7076"/>
    <w:rsid w:val="00FC724E"/>
    <w:rsid w:val="00FD0590"/>
    <w:rsid w:val="00FD1706"/>
    <w:rsid w:val="00FD1989"/>
    <w:rsid w:val="00FD245D"/>
    <w:rsid w:val="00FD24CA"/>
    <w:rsid w:val="00FD38FF"/>
    <w:rsid w:val="00FD3A7F"/>
    <w:rsid w:val="00FD41F0"/>
    <w:rsid w:val="00FD573F"/>
    <w:rsid w:val="00FD58C6"/>
    <w:rsid w:val="00FD5A18"/>
    <w:rsid w:val="00FD5FF4"/>
    <w:rsid w:val="00FD6175"/>
    <w:rsid w:val="00FE0311"/>
    <w:rsid w:val="00FE0A39"/>
    <w:rsid w:val="00FE1DDC"/>
    <w:rsid w:val="00FE2181"/>
    <w:rsid w:val="00FE32BE"/>
    <w:rsid w:val="00FE3606"/>
    <w:rsid w:val="00FE394A"/>
    <w:rsid w:val="00FE3F2F"/>
    <w:rsid w:val="00FE4E08"/>
    <w:rsid w:val="00FE557C"/>
    <w:rsid w:val="00FE5B60"/>
    <w:rsid w:val="00FE5C15"/>
    <w:rsid w:val="00FE633D"/>
    <w:rsid w:val="00FE6D88"/>
    <w:rsid w:val="00FE7087"/>
    <w:rsid w:val="00FE720B"/>
    <w:rsid w:val="00FF0FE7"/>
    <w:rsid w:val="00FF1951"/>
    <w:rsid w:val="00FF2195"/>
    <w:rsid w:val="00FF2753"/>
    <w:rsid w:val="00FF294E"/>
    <w:rsid w:val="00FF2F3F"/>
    <w:rsid w:val="00FF578E"/>
    <w:rsid w:val="00FF61E7"/>
    <w:rsid w:val="00FF636C"/>
    <w:rsid w:val="00FF6711"/>
    <w:rsid w:val="00FF728E"/>
    <w:rsid w:val="00FF75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4486"/>
    <w:pPr>
      <w:widowControl w:val="0"/>
      <w:jc w:val="both"/>
    </w:pPr>
    <w:rPr>
      <w:kern w:val="2"/>
      <w:sz w:val="21"/>
      <w:szCs w:val="24"/>
    </w:rPr>
  </w:style>
  <w:style w:type="paragraph" w:styleId="1">
    <w:name w:val="heading 1"/>
    <w:aliases w:val="式样b,标题 1 Char Char,标题 1XW,章,h1,1st level,Section Head,l1,章标题 1,featurehead,标题1,-*+,章标题,招标题1,标题 1 Char1,一级标题,名称,1标题 1,标题 1 Char Char + 靛蓝,段后: 12 磅,字符缩放: 200% + 字符缩放: 50%"/>
    <w:basedOn w:val="a1"/>
    <w:next w:val="a1"/>
    <w:link w:val="1Char3"/>
    <w:qFormat/>
    <w:rsid w:val="00B04486"/>
    <w:pPr>
      <w:keepNext/>
      <w:keepLines/>
      <w:spacing w:before="340" w:after="330" w:line="578" w:lineRule="auto"/>
      <w:outlineLvl w:val="0"/>
    </w:pPr>
    <w:rPr>
      <w:b/>
      <w:bCs/>
      <w:kern w:val="44"/>
      <w:sz w:val="44"/>
      <w:szCs w:val="44"/>
    </w:rPr>
  </w:style>
  <w:style w:type="paragraph" w:styleId="20">
    <w:name w:val="heading 2"/>
    <w:aliases w:val="h2,l2,2nd level,Titre2,2,Header 2,节标题 1.1,标题 2 Char1,标题 2 Char Char,标题 2XW,标题 2XW Char,节,1.1 标题 2,BSH-2,标题 2 1.1,H2,H21,标题节 Char,标题节 Char Char,标题 2 Char Char Char,标题 2 Char Char Char Char Char Char,1.1,招标题 2,第一节,Head 2,List level 2,sect 1"/>
    <w:basedOn w:val="a1"/>
    <w:next w:val="a1"/>
    <w:link w:val="2Char2"/>
    <w:autoRedefine/>
    <w:qFormat/>
    <w:rsid w:val="00B04486"/>
    <w:pPr>
      <w:adjustRightInd w:val="0"/>
      <w:spacing w:before="240" w:after="120" w:line="360" w:lineRule="auto"/>
      <w:textAlignment w:val="baseline"/>
      <w:outlineLvl w:val="1"/>
    </w:pPr>
    <w:rPr>
      <w:rFonts w:eastAsia="黑体"/>
      <w:bCs/>
      <w:kern w:val="0"/>
      <w:sz w:val="32"/>
      <w:szCs w:val="32"/>
    </w:rPr>
  </w:style>
  <w:style w:type="paragraph" w:styleId="31">
    <w:name w:val="heading 3"/>
    <w:aliases w:val="标题 3XW,标题 3XW Char,标题 3XW Char Char Char Char,标题 3XW Char Char Char Char Char Char Char,标题 3XW Char Char Char Char Char Char Char Char Char Char,标题 3XW Char Char Char Char Char Char Char Char Char,标题 3XW Char Char Char,标题 3XW Char Char,3,h3,H3,l3,段"/>
    <w:basedOn w:val="a1"/>
    <w:next w:val="a1"/>
    <w:link w:val="3Char"/>
    <w:qFormat/>
    <w:rsid w:val="00B04486"/>
    <w:pPr>
      <w:keepNext/>
      <w:keepLines/>
      <w:spacing w:before="120" w:after="120" w:line="415" w:lineRule="auto"/>
      <w:outlineLvl w:val="2"/>
    </w:pPr>
    <w:rPr>
      <w:b/>
      <w:bCs/>
      <w:sz w:val="30"/>
      <w:szCs w:val="32"/>
    </w:rPr>
  </w:style>
  <w:style w:type="paragraph" w:styleId="41">
    <w:name w:val="heading 4"/>
    <w:aliases w:val="标题 4XW Char,标题 4XW Char Char,标题 4XW Char Char Char,标题 4XW,款标题1.1.1.1,四,标题 4 1.1.1.1,白鹤滩标题 4,标题 4 Char Char Char Char Char Char Char Char,标题 33,标题4 sl"/>
    <w:basedOn w:val="a1"/>
    <w:next w:val="a1"/>
    <w:link w:val="4Char1"/>
    <w:qFormat/>
    <w:rsid w:val="00B04486"/>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Char"/>
    <w:qFormat/>
    <w:rsid w:val="00B04486"/>
    <w:pPr>
      <w:keepNext/>
      <w:keepLines/>
      <w:tabs>
        <w:tab w:val="num" w:pos="1008"/>
      </w:tabs>
      <w:spacing w:before="280" w:after="290" w:line="376" w:lineRule="auto"/>
      <w:ind w:left="1008" w:firstLineChars="200" w:hanging="1008"/>
      <w:outlineLvl w:val="4"/>
    </w:pPr>
    <w:rPr>
      <w:sz w:val="20"/>
      <w:szCs w:val="20"/>
    </w:rPr>
  </w:style>
  <w:style w:type="paragraph" w:styleId="6">
    <w:name w:val="heading 6"/>
    <w:basedOn w:val="a1"/>
    <w:next w:val="a1"/>
    <w:link w:val="6Char"/>
    <w:qFormat/>
    <w:rsid w:val="00B04486"/>
    <w:pPr>
      <w:keepNext/>
      <w:keepLines/>
      <w:tabs>
        <w:tab w:val="num" w:pos="1152"/>
      </w:tabs>
      <w:spacing w:before="240" w:after="64" w:line="320" w:lineRule="auto"/>
      <w:ind w:left="1152" w:firstLineChars="200" w:hanging="1152"/>
      <w:outlineLvl w:val="5"/>
    </w:pPr>
    <w:rPr>
      <w:sz w:val="16"/>
      <w:szCs w:val="16"/>
    </w:rPr>
  </w:style>
  <w:style w:type="paragraph" w:styleId="7">
    <w:name w:val="heading 7"/>
    <w:basedOn w:val="a1"/>
    <w:next w:val="a1"/>
    <w:link w:val="7Char"/>
    <w:qFormat/>
    <w:rsid w:val="00B04486"/>
    <w:pPr>
      <w:keepNext/>
      <w:keepLines/>
      <w:tabs>
        <w:tab w:val="num" w:pos="1296"/>
      </w:tabs>
      <w:spacing w:before="240" w:after="64" w:line="320" w:lineRule="auto"/>
      <w:ind w:left="1296" w:firstLineChars="200" w:hanging="1296"/>
      <w:outlineLvl w:val="6"/>
    </w:pPr>
    <w:rPr>
      <w:b/>
      <w:bCs/>
      <w:sz w:val="24"/>
    </w:rPr>
  </w:style>
  <w:style w:type="paragraph" w:styleId="8">
    <w:name w:val="heading 8"/>
    <w:basedOn w:val="a1"/>
    <w:next w:val="a1"/>
    <w:link w:val="8Char"/>
    <w:qFormat/>
    <w:rsid w:val="00B04486"/>
    <w:pPr>
      <w:keepNext/>
      <w:keepLines/>
      <w:tabs>
        <w:tab w:val="num" w:pos="1440"/>
      </w:tabs>
      <w:spacing w:before="240" w:after="64" w:line="320" w:lineRule="auto"/>
      <w:ind w:left="1440" w:firstLineChars="200" w:hanging="1440"/>
      <w:outlineLvl w:val="7"/>
    </w:pPr>
    <w:rPr>
      <w:rFonts w:ascii="Arial" w:eastAsia="黑体" w:hAnsi="Arial"/>
      <w:sz w:val="24"/>
    </w:rPr>
  </w:style>
  <w:style w:type="paragraph" w:styleId="9">
    <w:name w:val="heading 9"/>
    <w:basedOn w:val="a1"/>
    <w:next w:val="a1"/>
    <w:link w:val="9Char"/>
    <w:qFormat/>
    <w:rsid w:val="00B04486"/>
    <w:pPr>
      <w:keepNext/>
      <w:keepLines/>
      <w:tabs>
        <w:tab w:val="num" w:pos="1584"/>
      </w:tabs>
      <w:spacing w:before="240" w:after="64" w:line="320" w:lineRule="auto"/>
      <w:ind w:left="1584" w:firstLineChars="200" w:hanging="1584"/>
      <w:outlineLvl w:val="8"/>
    </w:pPr>
    <w:rPr>
      <w:rFonts w:ascii="Arial" w:eastAsia="黑体" w:hAnsi="Arial"/>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Char"/>
    <w:qFormat/>
    <w:rsid w:val="00E80BAF"/>
    <w:pPr>
      <w:spacing w:before="240" w:after="60"/>
      <w:jc w:val="center"/>
      <w:outlineLvl w:val="0"/>
    </w:pPr>
    <w:rPr>
      <w:rFonts w:asciiTheme="majorHAnsi" w:hAnsiTheme="majorHAnsi" w:cstheme="majorBidi"/>
      <w:b/>
      <w:bCs/>
      <w:sz w:val="32"/>
      <w:szCs w:val="32"/>
    </w:rPr>
  </w:style>
  <w:style w:type="character" w:customStyle="1" w:styleId="Char">
    <w:name w:val="标题 Char"/>
    <w:basedOn w:val="a2"/>
    <w:link w:val="a5"/>
    <w:rsid w:val="00E80BAF"/>
    <w:rPr>
      <w:rFonts w:asciiTheme="majorHAnsi" w:hAnsiTheme="majorHAnsi" w:cstheme="majorBidi"/>
      <w:b/>
      <w:bCs/>
      <w:kern w:val="2"/>
      <w:sz w:val="32"/>
      <w:szCs w:val="32"/>
    </w:rPr>
  </w:style>
  <w:style w:type="character" w:customStyle="1" w:styleId="1Char">
    <w:name w:val="标题 1 Char"/>
    <w:basedOn w:val="a2"/>
    <w:link w:val="1"/>
    <w:rsid w:val="00B04486"/>
    <w:rPr>
      <w:b/>
      <w:bCs/>
      <w:kern w:val="44"/>
      <w:sz w:val="44"/>
      <w:szCs w:val="44"/>
    </w:rPr>
  </w:style>
  <w:style w:type="character" w:customStyle="1" w:styleId="2Char">
    <w:name w:val="标题 2 Char"/>
    <w:basedOn w:val="a2"/>
    <w:link w:val="20"/>
    <w:semiHidden/>
    <w:rsid w:val="00B04486"/>
    <w:rPr>
      <w:rFonts w:asciiTheme="majorHAnsi" w:eastAsiaTheme="majorEastAsia" w:hAnsiTheme="majorHAnsi" w:cstheme="majorBidi"/>
      <w:b/>
      <w:bCs/>
      <w:kern w:val="2"/>
      <w:sz w:val="32"/>
      <w:szCs w:val="32"/>
    </w:rPr>
  </w:style>
  <w:style w:type="character" w:customStyle="1" w:styleId="3Char">
    <w:name w:val="标题 3 Char"/>
    <w:aliases w:val="标题 3XW Char1,标题 3XW Char Char1,标题 3XW Char Char Char Char Char,标题 3XW Char Char Char Char Char Char Char Char,标题 3XW Char Char Char Char Char Char Char Char Char Char Char,标题 3XW Char Char Char Char Char Char Char Char Char Char1,3 Char,段 Char"/>
    <w:basedOn w:val="a2"/>
    <w:link w:val="31"/>
    <w:rsid w:val="00B04486"/>
    <w:rPr>
      <w:b/>
      <w:bCs/>
      <w:kern w:val="2"/>
      <w:sz w:val="30"/>
      <w:szCs w:val="32"/>
    </w:rPr>
  </w:style>
  <w:style w:type="character" w:customStyle="1" w:styleId="4Char">
    <w:name w:val="标题 4 Char"/>
    <w:basedOn w:val="a2"/>
    <w:link w:val="41"/>
    <w:semiHidden/>
    <w:rsid w:val="00B04486"/>
    <w:rPr>
      <w:rFonts w:asciiTheme="majorHAnsi" w:eastAsiaTheme="majorEastAsia" w:hAnsiTheme="majorHAnsi" w:cstheme="majorBidi"/>
      <w:b/>
      <w:bCs/>
      <w:kern w:val="2"/>
      <w:sz w:val="28"/>
      <w:szCs w:val="28"/>
    </w:rPr>
  </w:style>
  <w:style w:type="character" w:customStyle="1" w:styleId="5Char">
    <w:name w:val="标题 5 Char"/>
    <w:basedOn w:val="a2"/>
    <w:link w:val="51"/>
    <w:rsid w:val="00B04486"/>
    <w:rPr>
      <w:kern w:val="2"/>
    </w:rPr>
  </w:style>
  <w:style w:type="character" w:customStyle="1" w:styleId="6Char">
    <w:name w:val="标题 6 Char"/>
    <w:basedOn w:val="a2"/>
    <w:link w:val="6"/>
    <w:rsid w:val="00B04486"/>
    <w:rPr>
      <w:kern w:val="2"/>
      <w:sz w:val="16"/>
      <w:szCs w:val="16"/>
    </w:rPr>
  </w:style>
  <w:style w:type="character" w:customStyle="1" w:styleId="7Char">
    <w:name w:val="标题 7 Char"/>
    <w:basedOn w:val="a2"/>
    <w:link w:val="7"/>
    <w:rsid w:val="00B04486"/>
    <w:rPr>
      <w:b/>
      <w:bCs/>
      <w:kern w:val="2"/>
      <w:sz w:val="24"/>
      <w:szCs w:val="24"/>
    </w:rPr>
  </w:style>
  <w:style w:type="character" w:customStyle="1" w:styleId="8Char">
    <w:name w:val="标题 8 Char"/>
    <w:basedOn w:val="a2"/>
    <w:link w:val="8"/>
    <w:rsid w:val="00B04486"/>
    <w:rPr>
      <w:rFonts w:ascii="Arial" w:eastAsia="黑体" w:hAnsi="Arial"/>
      <w:kern w:val="2"/>
      <w:sz w:val="24"/>
      <w:szCs w:val="24"/>
    </w:rPr>
  </w:style>
  <w:style w:type="character" w:customStyle="1" w:styleId="9Char">
    <w:name w:val="标题 9 Char"/>
    <w:basedOn w:val="a2"/>
    <w:link w:val="9"/>
    <w:rsid w:val="00B04486"/>
    <w:rPr>
      <w:rFonts w:ascii="Arial" w:eastAsia="黑体" w:hAnsi="Arial"/>
      <w:kern w:val="2"/>
      <w:sz w:val="24"/>
      <w:szCs w:val="21"/>
    </w:rPr>
  </w:style>
  <w:style w:type="character" w:styleId="a6">
    <w:name w:val="page number"/>
    <w:basedOn w:val="a2"/>
    <w:rsid w:val="00B04486"/>
  </w:style>
  <w:style w:type="paragraph" w:styleId="a7">
    <w:name w:val="Date"/>
    <w:basedOn w:val="a1"/>
    <w:next w:val="a1"/>
    <w:link w:val="Char0"/>
    <w:rsid w:val="00B04486"/>
  </w:style>
  <w:style w:type="character" w:customStyle="1" w:styleId="Char0">
    <w:name w:val="日期 Char"/>
    <w:basedOn w:val="a2"/>
    <w:link w:val="a7"/>
    <w:rsid w:val="00B04486"/>
    <w:rPr>
      <w:kern w:val="2"/>
      <w:sz w:val="21"/>
      <w:szCs w:val="24"/>
    </w:rPr>
  </w:style>
  <w:style w:type="paragraph" w:styleId="a8">
    <w:name w:val="Body Text Indent"/>
    <w:aliases w:val="正文文字缩进"/>
    <w:basedOn w:val="a1"/>
    <w:link w:val="Char1"/>
    <w:rsid w:val="00B04486"/>
    <w:pPr>
      <w:ind w:firstLineChars="200" w:firstLine="560"/>
    </w:pPr>
    <w:rPr>
      <w:sz w:val="28"/>
    </w:rPr>
  </w:style>
  <w:style w:type="character" w:customStyle="1" w:styleId="Char1">
    <w:name w:val="正文文本缩进 Char"/>
    <w:aliases w:val="正文文字缩进 Char1"/>
    <w:basedOn w:val="a2"/>
    <w:link w:val="a8"/>
    <w:rsid w:val="00B04486"/>
    <w:rPr>
      <w:kern w:val="2"/>
      <w:sz w:val="28"/>
      <w:szCs w:val="24"/>
    </w:rPr>
  </w:style>
  <w:style w:type="paragraph" w:styleId="32">
    <w:name w:val="Body Text Indent 3"/>
    <w:basedOn w:val="a1"/>
    <w:link w:val="3Char0"/>
    <w:rsid w:val="00B04486"/>
    <w:pPr>
      <w:spacing w:line="360" w:lineRule="auto"/>
      <w:ind w:firstLine="540"/>
    </w:pPr>
    <w:rPr>
      <w:sz w:val="28"/>
      <w:szCs w:val="20"/>
    </w:rPr>
  </w:style>
  <w:style w:type="character" w:customStyle="1" w:styleId="3Char0">
    <w:name w:val="正文文本缩进 3 Char"/>
    <w:basedOn w:val="a2"/>
    <w:link w:val="32"/>
    <w:rsid w:val="00B04486"/>
    <w:rPr>
      <w:kern w:val="2"/>
      <w:sz w:val="28"/>
    </w:rPr>
  </w:style>
  <w:style w:type="paragraph" w:styleId="a9">
    <w:name w:val="annotation text"/>
    <w:basedOn w:val="a1"/>
    <w:link w:val="Char2"/>
    <w:semiHidden/>
    <w:rsid w:val="00B04486"/>
    <w:pPr>
      <w:adjustRightInd w:val="0"/>
      <w:spacing w:line="315" w:lineRule="atLeast"/>
      <w:jc w:val="left"/>
      <w:textAlignment w:val="baseline"/>
    </w:pPr>
    <w:rPr>
      <w:rFonts w:ascii="宋体"/>
      <w:kern w:val="0"/>
      <w:szCs w:val="20"/>
    </w:rPr>
  </w:style>
  <w:style w:type="character" w:customStyle="1" w:styleId="Char2">
    <w:name w:val="批注文字 Char"/>
    <w:basedOn w:val="a2"/>
    <w:link w:val="a9"/>
    <w:semiHidden/>
    <w:rsid w:val="00B04486"/>
    <w:rPr>
      <w:rFonts w:ascii="宋体"/>
      <w:sz w:val="21"/>
    </w:rPr>
  </w:style>
  <w:style w:type="paragraph" w:styleId="aa">
    <w:name w:val="caption"/>
    <w:basedOn w:val="a1"/>
    <w:next w:val="a1"/>
    <w:link w:val="Char3"/>
    <w:qFormat/>
    <w:rsid w:val="00B04486"/>
    <w:pPr>
      <w:adjustRightInd w:val="0"/>
      <w:spacing w:before="152" w:after="160" w:line="315" w:lineRule="atLeast"/>
      <w:jc w:val="center"/>
      <w:textAlignment w:val="baseline"/>
    </w:pPr>
    <w:rPr>
      <w:rFonts w:ascii="Arial" w:hAnsi="Arial" w:cs="Arial"/>
      <w:kern w:val="0"/>
      <w:sz w:val="28"/>
      <w:szCs w:val="20"/>
    </w:rPr>
  </w:style>
  <w:style w:type="paragraph" w:styleId="ab">
    <w:name w:val="header"/>
    <w:aliases w:val="样式 宋体 小四 黑色"/>
    <w:basedOn w:val="a1"/>
    <w:link w:val="Char4"/>
    <w:rsid w:val="00B04486"/>
    <w:pPr>
      <w:pBdr>
        <w:bottom w:val="single" w:sz="6" w:space="1" w:color="auto"/>
      </w:pBdr>
      <w:tabs>
        <w:tab w:val="center" w:pos="4153"/>
        <w:tab w:val="right" w:pos="8306"/>
      </w:tabs>
      <w:snapToGrid w:val="0"/>
      <w:jc w:val="center"/>
    </w:pPr>
    <w:rPr>
      <w:sz w:val="18"/>
      <w:szCs w:val="18"/>
    </w:rPr>
  </w:style>
  <w:style w:type="character" w:customStyle="1" w:styleId="Char4">
    <w:name w:val="页眉 Char"/>
    <w:aliases w:val="样式 宋体 小四 黑色 Char"/>
    <w:basedOn w:val="a2"/>
    <w:link w:val="ab"/>
    <w:rsid w:val="00B04486"/>
    <w:rPr>
      <w:kern w:val="2"/>
      <w:sz w:val="18"/>
      <w:szCs w:val="18"/>
    </w:rPr>
  </w:style>
  <w:style w:type="paragraph" w:styleId="ac">
    <w:name w:val="Document Map"/>
    <w:basedOn w:val="a1"/>
    <w:link w:val="Char5"/>
    <w:semiHidden/>
    <w:rsid w:val="00B04486"/>
    <w:pPr>
      <w:shd w:val="clear" w:color="auto" w:fill="000080"/>
    </w:pPr>
  </w:style>
  <w:style w:type="character" w:customStyle="1" w:styleId="Char5">
    <w:name w:val="文档结构图 Char"/>
    <w:basedOn w:val="a2"/>
    <w:link w:val="ac"/>
    <w:semiHidden/>
    <w:rsid w:val="00B04486"/>
    <w:rPr>
      <w:kern w:val="2"/>
      <w:sz w:val="21"/>
      <w:szCs w:val="24"/>
      <w:shd w:val="clear" w:color="auto" w:fill="000080"/>
    </w:rPr>
  </w:style>
  <w:style w:type="paragraph" w:styleId="ad">
    <w:name w:val="footer"/>
    <w:basedOn w:val="a1"/>
    <w:link w:val="Char6"/>
    <w:uiPriority w:val="99"/>
    <w:rsid w:val="00B04486"/>
    <w:pPr>
      <w:tabs>
        <w:tab w:val="center" w:pos="4153"/>
        <w:tab w:val="right" w:pos="8306"/>
      </w:tabs>
      <w:snapToGrid w:val="0"/>
      <w:jc w:val="left"/>
    </w:pPr>
    <w:rPr>
      <w:sz w:val="18"/>
      <w:szCs w:val="18"/>
    </w:rPr>
  </w:style>
  <w:style w:type="character" w:customStyle="1" w:styleId="Char6">
    <w:name w:val="页脚 Char"/>
    <w:basedOn w:val="a2"/>
    <w:link w:val="ad"/>
    <w:uiPriority w:val="99"/>
    <w:rsid w:val="00B04486"/>
    <w:rPr>
      <w:kern w:val="2"/>
      <w:sz w:val="18"/>
      <w:szCs w:val="18"/>
    </w:rPr>
  </w:style>
  <w:style w:type="paragraph" w:styleId="10">
    <w:name w:val="toc 1"/>
    <w:basedOn w:val="a1"/>
    <w:next w:val="a1"/>
    <w:autoRedefine/>
    <w:uiPriority w:val="39"/>
    <w:qFormat/>
    <w:rsid w:val="00B04486"/>
    <w:pPr>
      <w:tabs>
        <w:tab w:val="right" w:leader="dot" w:pos="8259"/>
      </w:tabs>
      <w:spacing w:line="480" w:lineRule="exact"/>
      <w:jc w:val="center"/>
    </w:pPr>
    <w:rPr>
      <w:rFonts w:ascii="宋体" w:hAnsi="宋体"/>
      <w:noProof/>
      <w:kern w:val="0"/>
      <w:sz w:val="24"/>
    </w:rPr>
  </w:style>
  <w:style w:type="paragraph" w:styleId="21">
    <w:name w:val="toc 2"/>
    <w:basedOn w:val="a1"/>
    <w:next w:val="a1"/>
    <w:autoRedefine/>
    <w:uiPriority w:val="39"/>
    <w:qFormat/>
    <w:rsid w:val="00B04486"/>
    <w:pPr>
      <w:tabs>
        <w:tab w:val="right" w:leader="dot" w:pos="8259"/>
      </w:tabs>
      <w:spacing w:line="480" w:lineRule="exact"/>
      <w:ind w:firstLine="420"/>
    </w:pPr>
  </w:style>
  <w:style w:type="paragraph" w:styleId="33">
    <w:name w:val="toc 3"/>
    <w:basedOn w:val="a1"/>
    <w:next w:val="a1"/>
    <w:autoRedefine/>
    <w:uiPriority w:val="39"/>
    <w:qFormat/>
    <w:rsid w:val="00B04486"/>
    <w:pPr>
      <w:ind w:left="840"/>
    </w:pPr>
  </w:style>
  <w:style w:type="paragraph" w:styleId="ae">
    <w:name w:val="Balloon Text"/>
    <w:basedOn w:val="a1"/>
    <w:link w:val="Char7"/>
    <w:semiHidden/>
    <w:rsid w:val="00B04486"/>
    <w:rPr>
      <w:sz w:val="18"/>
      <w:szCs w:val="18"/>
    </w:rPr>
  </w:style>
  <w:style w:type="character" w:customStyle="1" w:styleId="Char7">
    <w:name w:val="批注框文本 Char"/>
    <w:basedOn w:val="a2"/>
    <w:link w:val="ae"/>
    <w:semiHidden/>
    <w:rsid w:val="00B04486"/>
    <w:rPr>
      <w:kern w:val="2"/>
      <w:sz w:val="18"/>
      <w:szCs w:val="18"/>
    </w:rPr>
  </w:style>
  <w:style w:type="paragraph" w:styleId="42">
    <w:name w:val="toc 4"/>
    <w:basedOn w:val="a1"/>
    <w:next w:val="a1"/>
    <w:autoRedefine/>
    <w:uiPriority w:val="39"/>
    <w:rsid w:val="00B04486"/>
    <w:pPr>
      <w:ind w:left="1260"/>
    </w:pPr>
  </w:style>
  <w:style w:type="paragraph" w:styleId="52">
    <w:name w:val="toc 5"/>
    <w:basedOn w:val="a1"/>
    <w:next w:val="a1"/>
    <w:autoRedefine/>
    <w:uiPriority w:val="39"/>
    <w:rsid w:val="00B04486"/>
    <w:pPr>
      <w:ind w:left="1680"/>
    </w:pPr>
  </w:style>
  <w:style w:type="paragraph" w:styleId="60">
    <w:name w:val="toc 6"/>
    <w:basedOn w:val="a1"/>
    <w:next w:val="a1"/>
    <w:autoRedefine/>
    <w:uiPriority w:val="39"/>
    <w:rsid w:val="00B04486"/>
    <w:pPr>
      <w:ind w:left="2100"/>
    </w:pPr>
  </w:style>
  <w:style w:type="paragraph" w:styleId="70">
    <w:name w:val="toc 7"/>
    <w:basedOn w:val="a1"/>
    <w:next w:val="a1"/>
    <w:autoRedefine/>
    <w:uiPriority w:val="39"/>
    <w:rsid w:val="00B04486"/>
    <w:pPr>
      <w:ind w:left="2520"/>
    </w:pPr>
  </w:style>
  <w:style w:type="paragraph" w:styleId="80">
    <w:name w:val="toc 8"/>
    <w:basedOn w:val="a1"/>
    <w:next w:val="a1"/>
    <w:autoRedefine/>
    <w:uiPriority w:val="39"/>
    <w:rsid w:val="00B04486"/>
    <w:pPr>
      <w:ind w:left="2940"/>
    </w:pPr>
  </w:style>
  <w:style w:type="paragraph" w:styleId="90">
    <w:name w:val="toc 9"/>
    <w:basedOn w:val="a1"/>
    <w:next w:val="a1"/>
    <w:autoRedefine/>
    <w:uiPriority w:val="39"/>
    <w:rsid w:val="00B04486"/>
    <w:pPr>
      <w:ind w:left="3360"/>
    </w:pPr>
  </w:style>
  <w:style w:type="paragraph" w:customStyle="1" w:styleId="22">
    <w:name w:val="样式2"/>
    <w:basedOn w:val="ad"/>
    <w:rsid w:val="00B04486"/>
    <w:pPr>
      <w:pBdr>
        <w:top w:val="single" w:sz="6" w:space="1" w:color="auto"/>
      </w:pBdr>
    </w:pPr>
  </w:style>
  <w:style w:type="character" w:styleId="af">
    <w:name w:val="Hyperlink"/>
    <w:aliases w:val="超级链接"/>
    <w:uiPriority w:val="99"/>
    <w:rsid w:val="00B04486"/>
    <w:rPr>
      <w:color w:val="0000FF"/>
      <w:u w:val="single"/>
    </w:rPr>
  </w:style>
  <w:style w:type="paragraph" w:customStyle="1" w:styleId="Agj">
    <w:name w:val="Agj"/>
    <w:basedOn w:val="a8"/>
    <w:rsid w:val="00B04486"/>
    <w:rPr>
      <w:kern w:val="0"/>
    </w:rPr>
  </w:style>
  <w:style w:type="paragraph" w:styleId="af0">
    <w:name w:val="Plain Text"/>
    <w:basedOn w:val="a1"/>
    <w:link w:val="Char8"/>
    <w:rsid w:val="00B04486"/>
    <w:rPr>
      <w:rFonts w:ascii="宋体" w:hAnsi="Courier New" w:cs="Courier New"/>
      <w:szCs w:val="21"/>
    </w:rPr>
  </w:style>
  <w:style w:type="character" w:customStyle="1" w:styleId="Char8">
    <w:name w:val="纯文本 Char"/>
    <w:basedOn w:val="a2"/>
    <w:link w:val="af0"/>
    <w:rsid w:val="00B04486"/>
    <w:rPr>
      <w:rFonts w:ascii="宋体" w:hAnsi="Courier New" w:cs="Courier New"/>
      <w:kern w:val="2"/>
      <w:sz w:val="21"/>
      <w:szCs w:val="21"/>
    </w:rPr>
  </w:style>
  <w:style w:type="paragraph" w:customStyle="1" w:styleId="xl30">
    <w:name w:val="xl30"/>
    <w:basedOn w:val="a1"/>
    <w:rsid w:val="00B044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af1">
    <w:name w:val="表格正文居中小五"/>
    <w:basedOn w:val="a1"/>
    <w:autoRedefine/>
    <w:rsid w:val="00B04486"/>
    <w:pPr>
      <w:jc w:val="center"/>
    </w:pPr>
    <w:rPr>
      <w:rFonts w:ascii="宋体" w:hAnsi="宋体"/>
      <w:bCs/>
      <w:snapToGrid w:val="0"/>
      <w:kern w:val="0"/>
      <w:szCs w:val="21"/>
    </w:rPr>
  </w:style>
  <w:style w:type="paragraph" w:customStyle="1" w:styleId="s4424">
    <w:name w:val="样式 正文缩进s4标题4 + (符号) 宋体 四号 行距: 固定值 24 磅"/>
    <w:basedOn w:val="af2"/>
    <w:rsid w:val="00B04486"/>
    <w:pPr>
      <w:adjustRightInd w:val="0"/>
      <w:snapToGrid w:val="0"/>
      <w:spacing w:line="480" w:lineRule="exact"/>
      <w:ind w:leftChars="6" w:left="13" w:firstLine="560"/>
      <w:textAlignment w:val="baseline"/>
    </w:pPr>
    <w:rPr>
      <w:rFonts w:hAnsi="宋体" w:cs="宋体"/>
      <w:kern w:val="0"/>
      <w:sz w:val="28"/>
      <w:szCs w:val="20"/>
    </w:rPr>
  </w:style>
  <w:style w:type="paragraph" w:styleId="af2">
    <w:name w:val="Normal Indent"/>
    <w:aliases w:val="s4,标题4"/>
    <w:basedOn w:val="a1"/>
    <w:rsid w:val="00B04486"/>
    <w:pPr>
      <w:ind w:firstLineChars="200" w:firstLine="420"/>
    </w:pPr>
  </w:style>
  <w:style w:type="paragraph" w:styleId="23">
    <w:name w:val="Body Text Indent 2"/>
    <w:basedOn w:val="a1"/>
    <w:link w:val="2Char0"/>
    <w:rsid w:val="00B04486"/>
    <w:pPr>
      <w:spacing w:after="120" w:line="480" w:lineRule="auto"/>
      <w:ind w:leftChars="200" w:left="420"/>
    </w:pPr>
  </w:style>
  <w:style w:type="character" w:customStyle="1" w:styleId="2Char0">
    <w:name w:val="正文文本缩进 2 Char"/>
    <w:basedOn w:val="a2"/>
    <w:link w:val="23"/>
    <w:rsid w:val="00B04486"/>
    <w:rPr>
      <w:kern w:val="2"/>
      <w:sz w:val="21"/>
      <w:szCs w:val="24"/>
    </w:rPr>
  </w:style>
  <w:style w:type="character" w:customStyle="1" w:styleId="04Char">
    <w:name w:val="04 Char"/>
    <w:link w:val="04"/>
    <w:rsid w:val="00B04486"/>
    <w:rPr>
      <w:rFonts w:eastAsia="Times New Roman"/>
      <w:sz w:val="28"/>
    </w:rPr>
  </w:style>
  <w:style w:type="paragraph" w:customStyle="1" w:styleId="04">
    <w:name w:val="04"/>
    <w:link w:val="04Char"/>
    <w:rsid w:val="00B04486"/>
    <w:pPr>
      <w:widowControl w:val="0"/>
      <w:spacing w:line="360" w:lineRule="auto"/>
      <w:ind w:firstLineChars="200" w:firstLine="200"/>
      <w:jc w:val="both"/>
    </w:pPr>
    <w:rPr>
      <w:rFonts w:eastAsia="Times New Roman"/>
      <w:sz w:val="28"/>
    </w:rPr>
  </w:style>
  <w:style w:type="paragraph" w:styleId="af3">
    <w:name w:val="Normal (Web)"/>
    <w:basedOn w:val="a1"/>
    <w:rsid w:val="00B04486"/>
    <w:pPr>
      <w:widowControl/>
      <w:spacing w:before="100" w:beforeAutospacing="1" w:after="100" w:afterAutospacing="1"/>
      <w:jc w:val="left"/>
    </w:pPr>
    <w:rPr>
      <w:rFonts w:ascii="宋体" w:hAnsi="宋体" w:cs="宋体"/>
      <w:kern w:val="0"/>
      <w:sz w:val="24"/>
    </w:rPr>
  </w:style>
  <w:style w:type="character" w:customStyle="1" w:styleId="org1">
    <w:name w:val="org1"/>
    <w:rsid w:val="00B04486"/>
    <w:rPr>
      <w:color w:val="9D0031"/>
    </w:rPr>
  </w:style>
  <w:style w:type="character" w:customStyle="1" w:styleId="newtext">
    <w:name w:val="new_text"/>
    <w:basedOn w:val="a2"/>
    <w:rsid w:val="00B04486"/>
  </w:style>
  <w:style w:type="character" w:customStyle="1" w:styleId="lan161">
    <w:name w:val="lan161"/>
    <w:rsid w:val="00B04486"/>
    <w:rPr>
      <w:rFonts w:ascii="宋体" w:eastAsia="宋体" w:hAnsi="宋体" w:hint="eastAsia"/>
      <w:b/>
      <w:bCs/>
      <w:strike w:val="0"/>
      <w:dstrike w:val="0"/>
      <w:color w:val="000099"/>
      <w:sz w:val="32"/>
      <w:szCs w:val="32"/>
      <w:u w:val="none"/>
      <w:effect w:val="none"/>
    </w:rPr>
  </w:style>
  <w:style w:type="character" w:customStyle="1" w:styleId="hei121">
    <w:name w:val="hei121"/>
    <w:rsid w:val="00B04486"/>
    <w:rPr>
      <w:rFonts w:ascii="宋体" w:eastAsia="宋体" w:hAnsi="宋体" w:hint="eastAsia"/>
      <w:b w:val="0"/>
      <w:bCs w:val="0"/>
      <w:strike w:val="0"/>
      <w:dstrike w:val="0"/>
      <w:color w:val="000000"/>
      <w:sz w:val="24"/>
      <w:szCs w:val="24"/>
      <w:u w:val="none"/>
      <w:effect w:val="none"/>
    </w:rPr>
  </w:style>
  <w:style w:type="paragraph" w:styleId="z-">
    <w:name w:val="HTML Top of Form"/>
    <w:basedOn w:val="a1"/>
    <w:next w:val="a1"/>
    <w:link w:val="z-Char"/>
    <w:hidden/>
    <w:rsid w:val="00B04486"/>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2"/>
    <w:link w:val="z-"/>
    <w:rsid w:val="00B04486"/>
    <w:rPr>
      <w:rFonts w:ascii="Arial" w:hAnsi="Arial" w:cs="Arial"/>
      <w:vanish/>
      <w:color w:val="000000"/>
      <w:sz w:val="16"/>
      <w:szCs w:val="16"/>
    </w:rPr>
  </w:style>
  <w:style w:type="paragraph" w:styleId="z-0">
    <w:name w:val="HTML Bottom of Form"/>
    <w:basedOn w:val="a1"/>
    <w:next w:val="a1"/>
    <w:link w:val="z-Char0"/>
    <w:hidden/>
    <w:rsid w:val="00B04486"/>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2"/>
    <w:link w:val="z-0"/>
    <w:rsid w:val="00B04486"/>
    <w:rPr>
      <w:rFonts w:ascii="Arial" w:hAnsi="Arial" w:cs="Arial"/>
      <w:vanish/>
      <w:color w:val="000000"/>
      <w:sz w:val="16"/>
      <w:szCs w:val="16"/>
    </w:rPr>
  </w:style>
  <w:style w:type="paragraph" w:customStyle="1" w:styleId="Default">
    <w:name w:val="Default"/>
    <w:rsid w:val="00B04486"/>
    <w:pPr>
      <w:widowControl w:val="0"/>
      <w:autoSpaceDE w:val="0"/>
      <w:autoSpaceDN w:val="0"/>
      <w:adjustRightInd w:val="0"/>
    </w:pPr>
    <w:rPr>
      <w:color w:val="000000"/>
      <w:sz w:val="24"/>
      <w:szCs w:val="24"/>
    </w:rPr>
  </w:style>
  <w:style w:type="character" w:styleId="af4">
    <w:name w:val="Strong"/>
    <w:qFormat/>
    <w:rsid w:val="00B04486"/>
    <w:rPr>
      <w:b/>
      <w:bCs/>
    </w:rPr>
  </w:style>
  <w:style w:type="table" w:styleId="af5">
    <w:name w:val="Table Grid"/>
    <w:basedOn w:val="a3"/>
    <w:rsid w:val="00B044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6">
    <w:name w:val="xl36"/>
    <w:basedOn w:val="a1"/>
    <w:rsid w:val="00B04486"/>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kern w:val="0"/>
      <w:sz w:val="24"/>
    </w:rPr>
  </w:style>
  <w:style w:type="paragraph" w:styleId="24">
    <w:name w:val="Body Text First Indent 2"/>
    <w:basedOn w:val="a8"/>
    <w:link w:val="2Char1"/>
    <w:rsid w:val="00B04486"/>
    <w:pPr>
      <w:spacing w:after="120"/>
      <w:ind w:leftChars="200" w:left="420" w:firstLine="420"/>
    </w:pPr>
    <w:rPr>
      <w:sz w:val="21"/>
    </w:rPr>
  </w:style>
  <w:style w:type="character" w:customStyle="1" w:styleId="2Char3">
    <w:name w:val="正文首行缩进 2 Char"/>
    <w:basedOn w:val="Char1"/>
    <w:link w:val="24"/>
    <w:uiPriority w:val="99"/>
    <w:semiHidden/>
    <w:rsid w:val="00B04486"/>
  </w:style>
  <w:style w:type="paragraph" w:customStyle="1" w:styleId="af6">
    <w:name w:val="表中文字"/>
    <w:next w:val="a1"/>
    <w:link w:val="Char9"/>
    <w:rsid w:val="00B04486"/>
    <w:pPr>
      <w:widowControl w:val="0"/>
      <w:jc w:val="center"/>
    </w:pPr>
    <w:rPr>
      <w:rFonts w:cs="Arial"/>
      <w:kern w:val="2"/>
      <w:sz w:val="21"/>
      <w:szCs w:val="24"/>
    </w:rPr>
  </w:style>
  <w:style w:type="paragraph" w:customStyle="1" w:styleId="af7">
    <w:name w:val="小标题"/>
    <w:basedOn w:val="24"/>
    <w:link w:val="Chara"/>
    <w:rsid w:val="00B04486"/>
    <w:pPr>
      <w:spacing w:after="0" w:line="360" w:lineRule="auto"/>
      <w:ind w:leftChars="0" w:left="0" w:firstLine="480"/>
    </w:pPr>
    <w:rPr>
      <w:b/>
      <w:spacing w:val="4"/>
      <w:sz w:val="24"/>
      <w:szCs w:val="28"/>
    </w:rPr>
  </w:style>
  <w:style w:type="paragraph" w:customStyle="1" w:styleId="af8">
    <w:name w:val="图表标题"/>
    <w:next w:val="a1"/>
    <w:autoRedefine/>
    <w:rsid w:val="00B04486"/>
    <w:pPr>
      <w:spacing w:after="48" w:line="360" w:lineRule="auto"/>
      <w:jc w:val="center"/>
      <w:textAlignment w:val="center"/>
    </w:pPr>
    <w:rPr>
      <w:rFonts w:hAnsi="宋体"/>
      <w:b/>
      <w:color w:val="000000"/>
      <w:spacing w:val="10"/>
      <w:kern w:val="2"/>
      <w:sz w:val="24"/>
      <w:szCs w:val="24"/>
    </w:rPr>
  </w:style>
  <w:style w:type="paragraph" w:customStyle="1" w:styleId="af9">
    <w:name w:val="报告正文"/>
    <w:link w:val="Charb"/>
    <w:autoRedefine/>
    <w:rsid w:val="00B04486"/>
    <w:pPr>
      <w:widowControl w:val="0"/>
      <w:overflowPunct w:val="0"/>
      <w:topLinePunct/>
      <w:spacing w:line="360" w:lineRule="auto"/>
      <w:ind w:firstLineChars="200" w:firstLine="536"/>
      <w:jc w:val="both"/>
    </w:pPr>
    <w:rPr>
      <w:rFonts w:hAnsi="Arial"/>
      <w:spacing w:val="14"/>
      <w:sz w:val="24"/>
      <w:szCs w:val="24"/>
    </w:rPr>
  </w:style>
  <w:style w:type="character" w:customStyle="1" w:styleId="Charb">
    <w:name w:val="报告正文 Char"/>
    <w:link w:val="af9"/>
    <w:rsid w:val="00B04486"/>
    <w:rPr>
      <w:rFonts w:hAnsi="Arial"/>
      <w:spacing w:val="14"/>
      <w:sz w:val="24"/>
      <w:szCs w:val="24"/>
    </w:rPr>
  </w:style>
  <w:style w:type="table" w:styleId="afa">
    <w:name w:val="Table Theme"/>
    <w:basedOn w:val="a3"/>
    <w:rsid w:val="00B04486"/>
    <w:pPr>
      <w:widowControl w:val="0"/>
      <w:adjustRightInd w:val="0"/>
      <w:snapToGrid w:val="0"/>
      <w:jc w:val="center"/>
      <w:textAlignment w:val="center"/>
    </w:pPr>
    <w:rPr>
      <w:snapToGrid w:val="0"/>
      <w:sz w:val="24"/>
      <w:szCs w:val="24"/>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noWrap/>
      <w:tcMar>
        <w:left w:w="28" w:type="dxa"/>
        <w:right w:w="28" w:type="dxa"/>
      </w:tcMar>
      <w:vAlign w:val="center"/>
    </w:tcPr>
    <w:tblStylePr w:type="firstRow">
      <w:tblPr/>
      <w:tcPr>
        <w:tcBorders>
          <w:top w:val="single" w:sz="12" w:space="0" w:color="auto"/>
          <w:left w:val="single" w:sz="12" w:space="0" w:color="auto"/>
          <w:bottom w:val="single" w:sz="4" w:space="0" w:color="auto"/>
          <w:right w:val="single" w:sz="12" w:space="0" w:color="auto"/>
          <w:insideH w:val="single" w:sz="4" w:space="0" w:color="auto"/>
          <w:insideV w:val="single" w:sz="4" w:space="0" w:color="auto"/>
        </w:tcBorders>
      </w:tcPr>
    </w:tblStylePr>
    <w:tblStylePr w:type="firstCol">
      <w:pPr>
        <w:jc w:val="both"/>
      </w:pPr>
      <w:rPr>
        <w:b w:val="0"/>
      </w:rPr>
    </w:tblStylePr>
  </w:style>
  <w:style w:type="character" w:customStyle="1" w:styleId="2Char1">
    <w:name w:val="正文首行缩进 2 Char1"/>
    <w:link w:val="24"/>
    <w:rsid w:val="00B04486"/>
    <w:rPr>
      <w:kern w:val="2"/>
      <w:sz w:val="21"/>
      <w:szCs w:val="24"/>
    </w:rPr>
  </w:style>
  <w:style w:type="paragraph" w:customStyle="1" w:styleId="afb">
    <w:name w:val="表格内文字"/>
    <w:next w:val="af9"/>
    <w:autoRedefine/>
    <w:rsid w:val="00B04486"/>
    <w:pPr>
      <w:widowControl w:val="0"/>
      <w:spacing w:before="40" w:after="40"/>
      <w:jc w:val="center"/>
      <w:textAlignment w:val="center"/>
    </w:pPr>
    <w:rPr>
      <w:rFonts w:ascii="宋体" w:hAnsi="宋体"/>
      <w:sz w:val="24"/>
      <w:szCs w:val="18"/>
    </w:rPr>
  </w:style>
  <w:style w:type="character" w:customStyle="1" w:styleId="Char3">
    <w:name w:val="题注 Char"/>
    <w:link w:val="aa"/>
    <w:rsid w:val="00B04486"/>
    <w:rPr>
      <w:rFonts w:ascii="Arial" w:hAnsi="Arial" w:cs="Arial"/>
      <w:sz w:val="28"/>
    </w:rPr>
  </w:style>
  <w:style w:type="paragraph" w:customStyle="1" w:styleId="afc">
    <w:name w:val="图表名"/>
    <w:basedOn w:val="a1"/>
    <w:next w:val="af9"/>
    <w:autoRedefine/>
    <w:rsid w:val="00B04486"/>
    <w:pPr>
      <w:spacing w:beforeLines="50" w:afterLines="50"/>
      <w:jc w:val="center"/>
    </w:pPr>
    <w:rPr>
      <w:rFonts w:ascii="宋体" w:hAnsi="宋体"/>
      <w:b/>
      <w:color w:val="000000"/>
      <w:sz w:val="24"/>
    </w:rPr>
  </w:style>
  <w:style w:type="paragraph" w:customStyle="1" w:styleId="TAB-body">
    <w:name w:val="+TAB-body"/>
    <w:basedOn w:val="a1"/>
    <w:rsid w:val="00B04486"/>
    <w:pPr>
      <w:widowControl/>
      <w:spacing w:before="40" w:after="40" w:line="264" w:lineRule="exact"/>
      <w:jc w:val="left"/>
    </w:pPr>
    <w:rPr>
      <w:rFonts w:ascii="Arial" w:eastAsia="Times New Roman" w:hAnsi="Arial"/>
      <w:kern w:val="0"/>
      <w:sz w:val="22"/>
      <w:szCs w:val="20"/>
      <w:lang w:val="en-GB" w:eastAsia="de-DE"/>
    </w:rPr>
  </w:style>
  <w:style w:type="paragraph" w:customStyle="1" w:styleId="Charc">
    <w:name w:val="Char"/>
    <w:basedOn w:val="a1"/>
    <w:rsid w:val="00B04486"/>
    <w:pPr>
      <w:widowControl/>
      <w:spacing w:after="160" w:line="240" w:lineRule="exact"/>
      <w:jc w:val="left"/>
    </w:pPr>
    <w:rPr>
      <w:rFonts w:ascii="Arial" w:hAnsi="Arial" w:cs="Arial"/>
      <w:b/>
      <w:bCs/>
      <w:kern w:val="0"/>
      <w:sz w:val="24"/>
      <w:lang w:eastAsia="en-US"/>
    </w:rPr>
  </w:style>
  <w:style w:type="paragraph" w:customStyle="1" w:styleId="afd">
    <w:name w:val="说明"/>
    <w:next w:val="a1"/>
    <w:link w:val="Chard"/>
    <w:autoRedefine/>
    <w:rsid w:val="00B04486"/>
    <w:pPr>
      <w:widowControl w:val="0"/>
      <w:adjustRightInd w:val="0"/>
      <w:snapToGrid w:val="0"/>
      <w:spacing w:beforeLines="10"/>
      <w:jc w:val="center"/>
      <w:textAlignment w:val="center"/>
    </w:pPr>
    <w:rPr>
      <w:rFonts w:eastAsia="楷体_GB2312"/>
      <w:kern w:val="4"/>
      <w:sz w:val="21"/>
      <w:szCs w:val="21"/>
    </w:rPr>
  </w:style>
  <w:style w:type="character" w:customStyle="1" w:styleId="Chard">
    <w:name w:val="说明 Char"/>
    <w:link w:val="afd"/>
    <w:rsid w:val="00B04486"/>
    <w:rPr>
      <w:rFonts w:eastAsia="楷体_GB2312"/>
      <w:kern w:val="4"/>
      <w:sz w:val="21"/>
      <w:szCs w:val="21"/>
    </w:rPr>
  </w:style>
  <w:style w:type="paragraph" w:customStyle="1" w:styleId="Char50">
    <w:name w:val="Char5"/>
    <w:basedOn w:val="a1"/>
    <w:rsid w:val="00B04486"/>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afe">
    <w:name w:val="表名图名"/>
    <w:autoRedefine/>
    <w:rsid w:val="00B04486"/>
    <w:pPr>
      <w:adjustRightInd w:val="0"/>
      <w:snapToGrid w:val="0"/>
      <w:spacing w:beforeLines="30" w:afterLines="30" w:line="360" w:lineRule="auto"/>
      <w:jc w:val="center"/>
      <w:outlineLvl w:val="4"/>
    </w:pPr>
    <w:rPr>
      <w:b/>
      <w:sz w:val="24"/>
      <w:szCs w:val="24"/>
    </w:rPr>
  </w:style>
  <w:style w:type="paragraph" w:styleId="aff">
    <w:name w:val="annotation subject"/>
    <w:basedOn w:val="a9"/>
    <w:next w:val="a9"/>
    <w:link w:val="Chare"/>
    <w:rsid w:val="00B04486"/>
    <w:pPr>
      <w:adjustRightInd/>
      <w:spacing w:line="360" w:lineRule="auto"/>
      <w:ind w:firstLineChars="200" w:firstLine="480"/>
      <w:textAlignment w:val="auto"/>
    </w:pPr>
    <w:rPr>
      <w:rFonts w:ascii="Times New Roman"/>
      <w:b/>
      <w:bCs/>
      <w:kern w:val="2"/>
      <w:sz w:val="24"/>
      <w:szCs w:val="21"/>
    </w:rPr>
  </w:style>
  <w:style w:type="character" w:customStyle="1" w:styleId="Chare">
    <w:name w:val="批注主题 Char"/>
    <w:basedOn w:val="Char2"/>
    <w:link w:val="aff"/>
    <w:rsid w:val="00B04486"/>
    <w:rPr>
      <w:b/>
      <w:bCs/>
      <w:kern w:val="2"/>
      <w:sz w:val="24"/>
      <w:szCs w:val="21"/>
    </w:rPr>
  </w:style>
  <w:style w:type="character" w:styleId="aff0">
    <w:name w:val="footnote reference"/>
    <w:rsid w:val="00B04486"/>
    <w:rPr>
      <w:vertAlign w:val="superscript"/>
    </w:rPr>
  </w:style>
  <w:style w:type="paragraph" w:styleId="aff1">
    <w:name w:val="Body Text"/>
    <w:basedOn w:val="a1"/>
    <w:link w:val="Charf"/>
    <w:rsid w:val="00B04486"/>
    <w:pPr>
      <w:spacing w:after="120" w:line="360" w:lineRule="auto"/>
      <w:ind w:firstLineChars="200" w:firstLine="480"/>
    </w:pPr>
    <w:rPr>
      <w:sz w:val="24"/>
      <w:szCs w:val="21"/>
    </w:rPr>
  </w:style>
  <w:style w:type="character" w:customStyle="1" w:styleId="Charf">
    <w:name w:val="正文文本 Char"/>
    <w:basedOn w:val="a2"/>
    <w:link w:val="aff1"/>
    <w:rsid w:val="00B04486"/>
    <w:rPr>
      <w:kern w:val="2"/>
      <w:sz w:val="24"/>
      <w:szCs w:val="21"/>
    </w:rPr>
  </w:style>
  <w:style w:type="paragraph" w:customStyle="1" w:styleId="font5">
    <w:name w:val="font5"/>
    <w:basedOn w:val="a1"/>
    <w:semiHidden/>
    <w:rsid w:val="00B04486"/>
    <w:pPr>
      <w:widowControl/>
      <w:spacing w:before="100" w:beforeAutospacing="1" w:after="100" w:afterAutospacing="1" w:line="360" w:lineRule="auto"/>
      <w:ind w:firstLineChars="200" w:firstLine="480"/>
      <w:jc w:val="left"/>
    </w:pPr>
    <w:rPr>
      <w:rFonts w:cs="宋体"/>
      <w:spacing w:val="12"/>
      <w:kern w:val="0"/>
      <w:sz w:val="24"/>
    </w:rPr>
  </w:style>
  <w:style w:type="character" w:customStyle="1" w:styleId="4Char1">
    <w:name w:val="标题 4 Char1"/>
    <w:aliases w:val="标题 4XW Char Char1,标题 4XW Char Char Char1,标题 4XW Char Char Char Char,标题 4XW Char1,款标题1.1.1.1 Char,四 Char,标题 4 1.1.1.1 Char,白鹤滩标题 4 Char,标题 4 Char Char Char Char Char Char Char Char Char,标题 33 Char,标题4 sl Char"/>
    <w:link w:val="41"/>
    <w:rsid w:val="00B04486"/>
    <w:rPr>
      <w:rFonts w:ascii="Arial" w:eastAsia="黑体" w:hAnsi="Arial"/>
      <w:b/>
      <w:bCs/>
      <w:kern w:val="2"/>
      <w:sz w:val="28"/>
      <w:szCs w:val="28"/>
    </w:rPr>
  </w:style>
  <w:style w:type="paragraph" w:customStyle="1" w:styleId="aff2">
    <w:name w:val="表格小五"/>
    <w:basedOn w:val="a1"/>
    <w:autoRedefine/>
    <w:rsid w:val="00B04486"/>
    <w:pPr>
      <w:jc w:val="center"/>
    </w:pPr>
    <w:rPr>
      <w:rFonts w:ascii="宋体"/>
      <w:kern w:val="0"/>
      <w:sz w:val="18"/>
      <w:szCs w:val="20"/>
    </w:rPr>
  </w:style>
  <w:style w:type="paragraph" w:customStyle="1" w:styleId="aff3">
    <w:name w:val="单位"/>
    <w:link w:val="Charf0"/>
    <w:autoRedefine/>
    <w:rsid w:val="00B04486"/>
    <w:pPr>
      <w:ind w:right="132"/>
      <w:jc w:val="right"/>
    </w:pPr>
    <w:rPr>
      <w:color w:val="000000"/>
      <w:kern w:val="2"/>
      <w:sz w:val="24"/>
      <w:szCs w:val="24"/>
    </w:rPr>
  </w:style>
  <w:style w:type="character" w:customStyle="1" w:styleId="Charf0">
    <w:name w:val="单位 Char"/>
    <w:link w:val="aff3"/>
    <w:rsid w:val="00B04486"/>
    <w:rPr>
      <w:color w:val="000000"/>
      <w:kern w:val="2"/>
      <w:sz w:val="24"/>
      <w:szCs w:val="24"/>
    </w:rPr>
  </w:style>
  <w:style w:type="character" w:styleId="HTML">
    <w:name w:val="HTML Variable"/>
    <w:rsid w:val="00B04486"/>
    <w:rPr>
      <w:i/>
      <w:iCs/>
    </w:rPr>
  </w:style>
  <w:style w:type="character" w:customStyle="1" w:styleId="CharChar1">
    <w:name w:val="Char Char1"/>
    <w:rsid w:val="00B04486"/>
    <w:rPr>
      <w:rFonts w:eastAsia="宋体"/>
      <w:spacing w:val="4"/>
      <w:kern w:val="2"/>
      <w:sz w:val="24"/>
      <w:szCs w:val="28"/>
      <w:lang w:val="en-US" w:eastAsia="zh-CN" w:bidi="ar-SA"/>
    </w:rPr>
  </w:style>
  <w:style w:type="paragraph" w:customStyle="1" w:styleId="aff4">
    <w:name w:val="表内文字"/>
    <w:basedOn w:val="af0"/>
    <w:rsid w:val="00B04486"/>
    <w:pPr>
      <w:tabs>
        <w:tab w:val="left" w:pos="0"/>
      </w:tabs>
      <w:spacing w:before="40" w:after="40"/>
    </w:pPr>
    <w:rPr>
      <w:rFonts w:ascii="Times New Roman" w:eastAsia="仿宋_GB2312" w:hAnsi="Times New Roman" w:cs="Times New Roman"/>
    </w:rPr>
  </w:style>
  <w:style w:type="character" w:customStyle="1" w:styleId="CharChar">
    <w:name w:val="报告正文 Char Char"/>
    <w:rsid w:val="00B04486"/>
    <w:rPr>
      <w:rFonts w:eastAsia="宋体"/>
      <w:kern w:val="2"/>
      <w:sz w:val="24"/>
      <w:szCs w:val="24"/>
      <w:lang w:val="en-US" w:eastAsia="zh-CN" w:bidi="ar-SA"/>
    </w:rPr>
  </w:style>
  <w:style w:type="paragraph" w:styleId="aff5">
    <w:name w:val="macro"/>
    <w:link w:val="Charf1"/>
    <w:rsid w:val="00B0448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480"/>
    </w:pPr>
    <w:rPr>
      <w:rFonts w:ascii="Courier New" w:hAnsi="Courier New"/>
      <w:kern w:val="2"/>
      <w:sz w:val="24"/>
      <w:szCs w:val="24"/>
    </w:rPr>
  </w:style>
  <w:style w:type="character" w:customStyle="1" w:styleId="Charf1">
    <w:name w:val="宏文本 Char"/>
    <w:basedOn w:val="a2"/>
    <w:link w:val="aff5"/>
    <w:rsid w:val="00B04486"/>
    <w:rPr>
      <w:rFonts w:ascii="Courier New" w:hAnsi="Courier New"/>
      <w:kern w:val="2"/>
      <w:sz w:val="24"/>
      <w:szCs w:val="24"/>
    </w:rPr>
  </w:style>
  <w:style w:type="paragraph" w:styleId="aff6">
    <w:name w:val="footnote text"/>
    <w:basedOn w:val="a1"/>
    <w:link w:val="Charf2"/>
    <w:rsid w:val="00B04486"/>
    <w:pPr>
      <w:snapToGrid w:val="0"/>
      <w:spacing w:line="360" w:lineRule="auto"/>
      <w:ind w:firstLineChars="200" w:firstLine="480"/>
      <w:jc w:val="left"/>
    </w:pPr>
    <w:rPr>
      <w:sz w:val="18"/>
      <w:szCs w:val="18"/>
    </w:rPr>
  </w:style>
  <w:style w:type="character" w:customStyle="1" w:styleId="Charf2">
    <w:name w:val="脚注文本 Char"/>
    <w:basedOn w:val="a2"/>
    <w:link w:val="aff6"/>
    <w:rsid w:val="00B04486"/>
    <w:rPr>
      <w:kern w:val="2"/>
      <w:sz w:val="18"/>
      <w:szCs w:val="18"/>
    </w:rPr>
  </w:style>
  <w:style w:type="character" w:styleId="aff7">
    <w:name w:val="annotation reference"/>
    <w:rsid w:val="00B04486"/>
    <w:rPr>
      <w:sz w:val="21"/>
      <w:szCs w:val="21"/>
    </w:rPr>
  </w:style>
  <w:style w:type="paragraph" w:styleId="11">
    <w:name w:val="index 1"/>
    <w:basedOn w:val="a1"/>
    <w:next w:val="a1"/>
    <w:autoRedefine/>
    <w:rsid w:val="00B04486"/>
    <w:pPr>
      <w:spacing w:line="360" w:lineRule="auto"/>
      <w:ind w:firstLineChars="200" w:firstLine="200"/>
    </w:pPr>
    <w:rPr>
      <w:sz w:val="24"/>
      <w:szCs w:val="21"/>
    </w:rPr>
  </w:style>
  <w:style w:type="paragraph" w:styleId="25">
    <w:name w:val="index 2"/>
    <w:basedOn w:val="a1"/>
    <w:next w:val="a1"/>
    <w:autoRedefine/>
    <w:rsid w:val="00B04486"/>
    <w:pPr>
      <w:spacing w:line="360" w:lineRule="auto"/>
      <w:ind w:leftChars="200" w:left="200" w:firstLineChars="200" w:firstLine="200"/>
    </w:pPr>
    <w:rPr>
      <w:sz w:val="24"/>
      <w:szCs w:val="21"/>
    </w:rPr>
  </w:style>
  <w:style w:type="paragraph" w:styleId="34">
    <w:name w:val="index 3"/>
    <w:basedOn w:val="a1"/>
    <w:next w:val="a1"/>
    <w:autoRedefine/>
    <w:rsid w:val="00B04486"/>
    <w:pPr>
      <w:spacing w:line="360" w:lineRule="auto"/>
      <w:ind w:leftChars="400" w:left="400" w:firstLineChars="200" w:firstLine="200"/>
    </w:pPr>
    <w:rPr>
      <w:sz w:val="24"/>
      <w:szCs w:val="21"/>
    </w:rPr>
  </w:style>
  <w:style w:type="paragraph" w:styleId="43">
    <w:name w:val="index 4"/>
    <w:basedOn w:val="a1"/>
    <w:next w:val="a1"/>
    <w:autoRedefine/>
    <w:rsid w:val="00B04486"/>
    <w:pPr>
      <w:spacing w:line="360" w:lineRule="auto"/>
      <w:ind w:leftChars="600" w:left="600" w:firstLineChars="200" w:firstLine="200"/>
    </w:pPr>
    <w:rPr>
      <w:sz w:val="24"/>
      <w:szCs w:val="21"/>
    </w:rPr>
  </w:style>
  <w:style w:type="paragraph" w:styleId="53">
    <w:name w:val="index 5"/>
    <w:basedOn w:val="a1"/>
    <w:next w:val="a1"/>
    <w:autoRedefine/>
    <w:rsid w:val="00B04486"/>
    <w:pPr>
      <w:spacing w:line="360" w:lineRule="auto"/>
      <w:ind w:leftChars="800" w:left="800" w:firstLineChars="200" w:firstLine="200"/>
    </w:pPr>
    <w:rPr>
      <w:sz w:val="24"/>
      <w:szCs w:val="21"/>
    </w:rPr>
  </w:style>
  <w:style w:type="paragraph" w:styleId="61">
    <w:name w:val="index 6"/>
    <w:basedOn w:val="a1"/>
    <w:next w:val="a1"/>
    <w:autoRedefine/>
    <w:rsid w:val="00B04486"/>
    <w:pPr>
      <w:spacing w:line="360" w:lineRule="auto"/>
      <w:ind w:leftChars="1000" w:left="1000" w:firstLineChars="200" w:firstLine="200"/>
    </w:pPr>
    <w:rPr>
      <w:sz w:val="24"/>
      <w:szCs w:val="21"/>
    </w:rPr>
  </w:style>
  <w:style w:type="paragraph" w:styleId="71">
    <w:name w:val="index 7"/>
    <w:basedOn w:val="a1"/>
    <w:next w:val="a1"/>
    <w:autoRedefine/>
    <w:rsid w:val="00B04486"/>
    <w:pPr>
      <w:spacing w:line="360" w:lineRule="auto"/>
      <w:ind w:leftChars="1200" w:left="1200" w:firstLineChars="200" w:firstLine="200"/>
    </w:pPr>
    <w:rPr>
      <w:sz w:val="24"/>
      <w:szCs w:val="21"/>
    </w:rPr>
  </w:style>
  <w:style w:type="paragraph" w:styleId="81">
    <w:name w:val="index 8"/>
    <w:basedOn w:val="a1"/>
    <w:next w:val="a1"/>
    <w:autoRedefine/>
    <w:rsid w:val="00B04486"/>
    <w:pPr>
      <w:spacing w:line="360" w:lineRule="auto"/>
      <w:ind w:leftChars="1400" w:left="1400" w:firstLineChars="200" w:firstLine="200"/>
    </w:pPr>
    <w:rPr>
      <w:sz w:val="24"/>
      <w:szCs w:val="21"/>
    </w:rPr>
  </w:style>
  <w:style w:type="paragraph" w:styleId="91">
    <w:name w:val="index 9"/>
    <w:basedOn w:val="a1"/>
    <w:next w:val="a1"/>
    <w:autoRedefine/>
    <w:rsid w:val="00B04486"/>
    <w:pPr>
      <w:spacing w:line="360" w:lineRule="auto"/>
      <w:ind w:leftChars="1600" w:left="1600" w:firstLineChars="200" w:firstLine="200"/>
    </w:pPr>
    <w:rPr>
      <w:sz w:val="24"/>
      <w:szCs w:val="21"/>
    </w:rPr>
  </w:style>
  <w:style w:type="paragraph" w:styleId="aff8">
    <w:name w:val="index heading"/>
    <w:basedOn w:val="a1"/>
    <w:next w:val="11"/>
    <w:rsid w:val="00B04486"/>
    <w:pPr>
      <w:spacing w:line="360" w:lineRule="auto"/>
      <w:ind w:firstLineChars="200" w:firstLine="480"/>
    </w:pPr>
    <w:rPr>
      <w:rFonts w:ascii="Arial" w:hAnsi="Arial"/>
      <w:b/>
      <w:bCs/>
      <w:sz w:val="24"/>
      <w:szCs w:val="21"/>
    </w:rPr>
  </w:style>
  <w:style w:type="paragraph" w:styleId="aff9">
    <w:name w:val="table of figures"/>
    <w:basedOn w:val="a1"/>
    <w:next w:val="a1"/>
    <w:rsid w:val="00B04486"/>
    <w:pPr>
      <w:spacing w:line="360" w:lineRule="auto"/>
      <w:ind w:leftChars="200" w:left="200" w:hangingChars="200" w:hanging="200"/>
    </w:pPr>
    <w:rPr>
      <w:sz w:val="24"/>
      <w:szCs w:val="21"/>
    </w:rPr>
  </w:style>
  <w:style w:type="paragraph" w:styleId="affa">
    <w:name w:val="endnote text"/>
    <w:basedOn w:val="a1"/>
    <w:link w:val="Charf3"/>
    <w:rsid w:val="00B04486"/>
    <w:pPr>
      <w:snapToGrid w:val="0"/>
      <w:spacing w:line="360" w:lineRule="auto"/>
      <w:ind w:firstLineChars="200" w:firstLine="480"/>
      <w:jc w:val="left"/>
    </w:pPr>
    <w:rPr>
      <w:sz w:val="24"/>
      <w:szCs w:val="21"/>
    </w:rPr>
  </w:style>
  <w:style w:type="character" w:customStyle="1" w:styleId="Charf3">
    <w:name w:val="尾注文本 Char"/>
    <w:basedOn w:val="a2"/>
    <w:link w:val="affa"/>
    <w:rsid w:val="00B04486"/>
    <w:rPr>
      <w:kern w:val="2"/>
      <w:sz w:val="24"/>
      <w:szCs w:val="21"/>
    </w:rPr>
  </w:style>
  <w:style w:type="character" w:styleId="affb">
    <w:name w:val="endnote reference"/>
    <w:rsid w:val="00B04486"/>
    <w:rPr>
      <w:vertAlign w:val="superscript"/>
    </w:rPr>
  </w:style>
  <w:style w:type="paragraph" w:styleId="affc">
    <w:name w:val="table of authorities"/>
    <w:basedOn w:val="a1"/>
    <w:next w:val="a1"/>
    <w:rsid w:val="00B04486"/>
    <w:pPr>
      <w:spacing w:line="360" w:lineRule="auto"/>
      <w:ind w:leftChars="200" w:left="420" w:firstLineChars="200" w:firstLine="200"/>
    </w:pPr>
    <w:rPr>
      <w:sz w:val="24"/>
      <w:szCs w:val="21"/>
    </w:rPr>
  </w:style>
  <w:style w:type="paragraph" w:styleId="affd">
    <w:name w:val="toa heading"/>
    <w:basedOn w:val="a1"/>
    <w:next w:val="a1"/>
    <w:rsid w:val="00B04486"/>
    <w:pPr>
      <w:spacing w:before="120" w:line="360" w:lineRule="auto"/>
      <w:ind w:firstLineChars="200" w:firstLine="480"/>
    </w:pPr>
    <w:rPr>
      <w:rFonts w:ascii="Arial" w:hAnsi="Arial"/>
      <w:sz w:val="24"/>
    </w:rPr>
  </w:style>
  <w:style w:type="paragraph" w:customStyle="1" w:styleId="affe">
    <w:name w:val="表格项目"/>
    <w:basedOn w:val="af6"/>
    <w:next w:val="24"/>
    <w:rsid w:val="00B04486"/>
    <w:pPr>
      <w:spacing w:before="40" w:after="40"/>
    </w:pPr>
  </w:style>
  <w:style w:type="paragraph" w:customStyle="1" w:styleId="CharCharCharChar">
    <w:name w:val="Char Char Char Char"/>
    <w:basedOn w:val="a1"/>
    <w:rsid w:val="00B04486"/>
    <w:pPr>
      <w:widowControl/>
      <w:spacing w:after="160" w:line="240" w:lineRule="exact"/>
      <w:ind w:firstLineChars="200" w:firstLine="480"/>
      <w:jc w:val="left"/>
    </w:pPr>
    <w:rPr>
      <w:rFonts w:ascii="宋体" w:hAnsi="宋体"/>
      <w:spacing w:val="14"/>
      <w:kern w:val="0"/>
      <w:sz w:val="24"/>
    </w:rPr>
  </w:style>
  <w:style w:type="character" w:customStyle="1" w:styleId="2Char2">
    <w:name w:val="标题 2 Char2"/>
    <w:aliases w:val="h2 Char,l2 Char,2nd level Char,Titre2 Char,2 Char,Header 2 Char,节标题 1.1 Char,标题 2 Char1 Char,标题 2 Char Char Char1,标题 2XW Char1,标题 2XW Char Char,节 Char,1.1 标题 2 Char,BSH-2 Char,标题 2 1.1 Char,H2 Char,H21 Char,标题节 Char Char1,标题节 Char Char Char"/>
    <w:link w:val="20"/>
    <w:rsid w:val="00B04486"/>
    <w:rPr>
      <w:rFonts w:eastAsia="黑体"/>
      <w:bCs/>
      <w:sz w:val="32"/>
      <w:szCs w:val="32"/>
    </w:rPr>
  </w:style>
  <w:style w:type="character" w:customStyle="1" w:styleId="CharChar0">
    <w:name w:val="单位 Char Char"/>
    <w:rsid w:val="00B04486"/>
    <w:rPr>
      <w:rFonts w:eastAsia="宋体" w:cs="Arial"/>
      <w:kern w:val="2"/>
      <w:sz w:val="21"/>
      <w:szCs w:val="24"/>
      <w:lang w:val="en-US" w:eastAsia="zh-CN" w:bidi="ar-SA"/>
    </w:rPr>
  </w:style>
  <w:style w:type="paragraph" w:customStyle="1" w:styleId="afff">
    <w:name w:val="修改"/>
    <w:basedOn w:val="24"/>
    <w:next w:val="24"/>
    <w:link w:val="Charf4"/>
    <w:rsid w:val="00B04486"/>
    <w:pPr>
      <w:spacing w:after="0" w:line="360" w:lineRule="auto"/>
      <w:ind w:leftChars="0" w:left="0" w:firstLine="200"/>
    </w:pPr>
    <w:rPr>
      <w:color w:val="FF0000"/>
      <w:spacing w:val="4"/>
      <w:sz w:val="24"/>
      <w:szCs w:val="28"/>
    </w:rPr>
  </w:style>
  <w:style w:type="character" w:customStyle="1" w:styleId="Charf4">
    <w:name w:val="修改 Char"/>
    <w:link w:val="afff"/>
    <w:rsid w:val="00B04486"/>
    <w:rPr>
      <w:color w:val="FF0000"/>
      <w:spacing w:val="4"/>
      <w:kern w:val="2"/>
      <w:sz w:val="24"/>
      <w:szCs w:val="28"/>
    </w:rPr>
  </w:style>
  <w:style w:type="character" w:customStyle="1" w:styleId="Chara">
    <w:name w:val="小标题 Char"/>
    <w:link w:val="af7"/>
    <w:rsid w:val="00B04486"/>
    <w:rPr>
      <w:b/>
      <w:spacing w:val="4"/>
      <w:kern w:val="2"/>
      <w:sz w:val="24"/>
      <w:szCs w:val="28"/>
    </w:rPr>
  </w:style>
  <w:style w:type="numbering" w:styleId="111111">
    <w:name w:val="Outline List 2"/>
    <w:basedOn w:val="a4"/>
    <w:semiHidden/>
    <w:rsid w:val="00B04486"/>
    <w:pPr>
      <w:numPr>
        <w:numId w:val="10"/>
      </w:numPr>
    </w:pPr>
  </w:style>
  <w:style w:type="paragraph" w:customStyle="1" w:styleId="afff0">
    <w:name w:val="表格"/>
    <w:basedOn w:val="a1"/>
    <w:autoRedefine/>
    <w:rsid w:val="00B04486"/>
    <w:pPr>
      <w:widowControl/>
      <w:adjustRightInd w:val="0"/>
      <w:spacing w:line="240" w:lineRule="exact"/>
      <w:jc w:val="center"/>
      <w:outlineLvl w:val="4"/>
    </w:pPr>
    <w:rPr>
      <w:kern w:val="0"/>
      <w:sz w:val="18"/>
      <w:szCs w:val="20"/>
    </w:rPr>
  </w:style>
  <w:style w:type="paragraph" w:customStyle="1" w:styleId="222">
    <w:name w:val="样式 样式 正文首行缩进 2 + 首行缩进:  2 字符 + 首行缩进:  2 字符"/>
    <w:basedOn w:val="a1"/>
    <w:autoRedefine/>
    <w:rsid w:val="00B04486"/>
    <w:pPr>
      <w:adjustRightInd w:val="0"/>
      <w:spacing w:line="360" w:lineRule="auto"/>
      <w:ind w:rightChars="11" w:right="23" w:firstLineChars="200" w:firstLine="436"/>
      <w:jc w:val="left"/>
      <w:textAlignment w:val="baseline"/>
    </w:pPr>
    <w:rPr>
      <w:spacing w:val="4"/>
      <w:szCs w:val="21"/>
    </w:rPr>
  </w:style>
  <w:style w:type="paragraph" w:customStyle="1" w:styleId="0">
    <w:name w:val="样式 左  0 字符"/>
    <w:basedOn w:val="a1"/>
    <w:rsid w:val="00B04486"/>
    <w:pPr>
      <w:adjustRightInd w:val="0"/>
      <w:jc w:val="left"/>
      <w:textAlignment w:val="baseline"/>
      <w:outlineLvl w:val="4"/>
    </w:pPr>
    <w:rPr>
      <w:rFonts w:cs="宋体"/>
      <w:spacing w:val="20"/>
      <w:szCs w:val="21"/>
    </w:rPr>
  </w:style>
  <w:style w:type="paragraph" w:customStyle="1" w:styleId="Char10">
    <w:name w:val="Char1"/>
    <w:basedOn w:val="a1"/>
    <w:autoRedefine/>
    <w:rsid w:val="00B04486"/>
    <w:pPr>
      <w:widowControl/>
      <w:spacing w:before="60" w:after="60"/>
      <w:jc w:val="left"/>
    </w:pPr>
    <w:rPr>
      <w:rFonts w:ascii="Verdana" w:hAnsi="Verdana"/>
      <w:kern w:val="0"/>
      <w:sz w:val="28"/>
      <w:szCs w:val="28"/>
      <w:lang w:eastAsia="en-US"/>
    </w:rPr>
  </w:style>
  <w:style w:type="paragraph" w:customStyle="1" w:styleId="afff1">
    <w:name w:val="正文内容"/>
    <w:rsid w:val="00B04486"/>
    <w:pPr>
      <w:adjustRightInd w:val="0"/>
      <w:spacing w:line="360" w:lineRule="auto"/>
      <w:ind w:firstLineChars="200" w:firstLine="200"/>
    </w:pPr>
    <w:rPr>
      <w:spacing w:val="14"/>
      <w:sz w:val="24"/>
      <w:szCs w:val="24"/>
    </w:rPr>
  </w:style>
  <w:style w:type="character" w:customStyle="1" w:styleId="word">
    <w:name w:val="word"/>
    <w:basedOn w:val="a2"/>
    <w:rsid w:val="00B04486"/>
  </w:style>
  <w:style w:type="paragraph" w:customStyle="1" w:styleId="afff2">
    <w:name w:val="规划报告正文"/>
    <w:basedOn w:val="a1"/>
    <w:autoRedefine/>
    <w:rsid w:val="00B04486"/>
    <w:pPr>
      <w:spacing w:line="360" w:lineRule="auto"/>
      <w:ind w:firstLineChars="200" w:firstLine="480"/>
    </w:pPr>
    <w:rPr>
      <w:color w:val="000000"/>
      <w:kern w:val="0"/>
      <w:sz w:val="24"/>
    </w:rPr>
  </w:style>
  <w:style w:type="paragraph" w:customStyle="1" w:styleId="afff3">
    <w:name w:val="备注"/>
    <w:basedOn w:val="af9"/>
    <w:autoRedefine/>
    <w:rsid w:val="00B04486"/>
    <w:pPr>
      <w:ind w:firstLineChars="0" w:firstLine="0"/>
    </w:pPr>
    <w:rPr>
      <w:rFonts w:eastAsia="Times New Roman" w:hAnsi="Times New Roman"/>
      <w:sz w:val="21"/>
      <w:szCs w:val="21"/>
    </w:rPr>
  </w:style>
  <w:style w:type="character" w:customStyle="1" w:styleId="CharChar2">
    <w:name w:val="修改 Char Char"/>
    <w:rsid w:val="00B04486"/>
    <w:rPr>
      <w:rFonts w:eastAsia="宋体"/>
      <w:color w:val="FF0000"/>
      <w:spacing w:val="4"/>
      <w:kern w:val="2"/>
      <w:sz w:val="28"/>
      <w:szCs w:val="24"/>
      <w:lang w:val="en-US" w:eastAsia="zh-CN" w:bidi="ar-SA"/>
    </w:rPr>
  </w:style>
  <w:style w:type="character" w:customStyle="1" w:styleId="CharChar3">
    <w:name w:val="图片说明 Char Char"/>
    <w:rsid w:val="00B04486"/>
    <w:rPr>
      <w:rFonts w:eastAsia="楷体_GB2312" w:cs="Arial"/>
      <w:color w:val="FFFFFF"/>
      <w:kern w:val="2"/>
      <w:sz w:val="21"/>
      <w:szCs w:val="21"/>
      <w:lang w:val="en-US" w:eastAsia="zh-CN" w:bidi="ar-SA"/>
    </w:rPr>
  </w:style>
  <w:style w:type="paragraph" w:customStyle="1" w:styleId="afff4">
    <w:name w:val="表中文字左对齐"/>
    <w:next w:val="a1"/>
    <w:rsid w:val="00B04486"/>
    <w:pPr>
      <w:widowControl w:val="0"/>
      <w:ind w:left="170"/>
    </w:pPr>
    <w:rPr>
      <w:rFonts w:cs="Arial"/>
      <w:color w:val="000000"/>
      <w:kern w:val="2"/>
      <w:sz w:val="24"/>
      <w:szCs w:val="28"/>
    </w:rPr>
  </w:style>
  <w:style w:type="paragraph" w:customStyle="1" w:styleId="afff5">
    <w:name w:val="表中文字（左对齐）"/>
    <w:basedOn w:val="af6"/>
    <w:rsid w:val="00B04486"/>
    <w:pPr>
      <w:widowControl/>
      <w:jc w:val="left"/>
    </w:pPr>
    <w:rPr>
      <w:rFonts w:cs="Times New Roman"/>
      <w:kern w:val="0"/>
      <w:sz w:val="24"/>
    </w:rPr>
  </w:style>
  <w:style w:type="paragraph" w:customStyle="1" w:styleId="MTDisplayEquation">
    <w:name w:val="MTDisplayEquation"/>
    <w:basedOn w:val="af9"/>
    <w:next w:val="a1"/>
    <w:rsid w:val="00B04486"/>
    <w:pPr>
      <w:tabs>
        <w:tab w:val="center" w:pos="4540"/>
        <w:tab w:val="right" w:pos="9080"/>
      </w:tabs>
      <w:ind w:firstLineChars="0" w:firstLine="0"/>
    </w:pPr>
    <w:rPr>
      <w:rFonts w:hAnsi="Times New Roman"/>
    </w:rPr>
  </w:style>
  <w:style w:type="paragraph" w:customStyle="1" w:styleId="26">
    <w:name w:val="图名2"/>
    <w:basedOn w:val="a1"/>
    <w:autoRedefine/>
    <w:rsid w:val="00B04486"/>
    <w:pPr>
      <w:widowControl/>
      <w:jc w:val="center"/>
    </w:pPr>
    <w:rPr>
      <w:rFonts w:eastAsia="黑体"/>
      <w:spacing w:val="10"/>
      <w:kern w:val="0"/>
      <w:sz w:val="15"/>
      <w:szCs w:val="15"/>
    </w:rPr>
  </w:style>
  <w:style w:type="paragraph" w:customStyle="1" w:styleId="35">
    <w:name w:val="图名3"/>
    <w:basedOn w:val="af9"/>
    <w:autoRedefine/>
    <w:rsid w:val="00B04486"/>
    <w:pPr>
      <w:spacing w:line="240" w:lineRule="auto"/>
      <w:ind w:firstLineChars="0" w:firstLine="0"/>
      <w:jc w:val="center"/>
    </w:pPr>
    <w:rPr>
      <w:rFonts w:eastAsia="黑体" w:hAnsi="Times New Roman"/>
      <w:spacing w:val="0"/>
      <w:sz w:val="13"/>
      <w:szCs w:val="13"/>
    </w:rPr>
  </w:style>
  <w:style w:type="paragraph" w:customStyle="1" w:styleId="210">
    <w:name w:val="样式 标题 2 + 右侧:  1 字符"/>
    <w:basedOn w:val="20"/>
    <w:rsid w:val="00B04486"/>
    <w:pPr>
      <w:keepNext/>
      <w:keepLines/>
      <w:tabs>
        <w:tab w:val="num" w:pos="113"/>
      </w:tabs>
      <w:adjustRightInd/>
      <w:spacing w:before="620" w:after="620" w:line="240" w:lineRule="auto"/>
      <w:ind w:rightChars="100" w:right="210" w:hanging="567"/>
      <w:textAlignment w:val="auto"/>
    </w:pPr>
    <w:rPr>
      <w:rFonts w:ascii="Arial" w:hAnsi="Arial" w:cs="宋体"/>
      <w:kern w:val="2"/>
      <w:sz w:val="28"/>
      <w:szCs w:val="20"/>
    </w:rPr>
  </w:style>
  <w:style w:type="paragraph" w:customStyle="1" w:styleId="220">
    <w:name w:val="样式 正文首行缩进 2 + 首行缩进:  2 字符"/>
    <w:basedOn w:val="24"/>
    <w:link w:val="22Char"/>
    <w:autoRedefine/>
    <w:rsid w:val="00B04486"/>
    <w:pPr>
      <w:adjustRightInd w:val="0"/>
      <w:spacing w:after="0" w:line="360" w:lineRule="auto"/>
      <w:ind w:leftChars="0" w:left="0" w:firstLine="576"/>
      <w:jc w:val="left"/>
      <w:textAlignment w:val="baseline"/>
    </w:pPr>
    <w:rPr>
      <w:rFonts w:cs="宋体"/>
      <w:spacing w:val="4"/>
      <w:sz w:val="28"/>
      <w:szCs w:val="28"/>
    </w:rPr>
  </w:style>
  <w:style w:type="character" w:customStyle="1" w:styleId="22Char">
    <w:name w:val="样式 正文首行缩进 2 + 首行缩进:  2 字符 Char"/>
    <w:link w:val="220"/>
    <w:rsid w:val="00B04486"/>
    <w:rPr>
      <w:rFonts w:cs="宋体"/>
      <w:spacing w:val="4"/>
      <w:kern w:val="2"/>
      <w:sz w:val="28"/>
      <w:szCs w:val="28"/>
    </w:rPr>
  </w:style>
  <w:style w:type="paragraph" w:customStyle="1" w:styleId="2220">
    <w:name w:val="样式 正文首行缩进 2 + 首行缩进:  2 字符 字距调整2 磅"/>
    <w:basedOn w:val="24"/>
    <w:autoRedefine/>
    <w:rsid w:val="00B04486"/>
    <w:pPr>
      <w:adjustRightInd w:val="0"/>
      <w:spacing w:after="0" w:line="360" w:lineRule="auto"/>
      <w:ind w:leftChars="0" w:left="0" w:firstLine="200"/>
      <w:jc w:val="left"/>
      <w:textAlignment w:val="baseline"/>
    </w:pPr>
    <w:rPr>
      <w:rFonts w:cs="宋体"/>
      <w:spacing w:val="4"/>
      <w:kern w:val="4"/>
      <w:sz w:val="28"/>
      <w:szCs w:val="28"/>
    </w:rPr>
  </w:style>
  <w:style w:type="paragraph" w:customStyle="1" w:styleId="221">
    <w:name w:val="样式 列表 2 + 首行缩进:  2 字符"/>
    <w:basedOn w:val="27"/>
    <w:autoRedefine/>
    <w:rsid w:val="00B04486"/>
    <w:pPr>
      <w:spacing w:line="280" w:lineRule="exact"/>
      <w:ind w:leftChars="0" w:left="0" w:firstLineChars="0" w:firstLine="0"/>
    </w:pPr>
    <w:rPr>
      <w:rFonts w:cs="宋体"/>
      <w:spacing w:val="0"/>
      <w:kern w:val="0"/>
      <w:sz w:val="21"/>
      <w:szCs w:val="20"/>
    </w:rPr>
  </w:style>
  <w:style w:type="paragraph" w:styleId="27">
    <w:name w:val="List 2"/>
    <w:basedOn w:val="a1"/>
    <w:rsid w:val="00B04486"/>
    <w:pPr>
      <w:adjustRightInd w:val="0"/>
      <w:spacing w:line="240" w:lineRule="exact"/>
      <w:ind w:leftChars="200" w:left="100" w:hangingChars="200" w:hanging="200"/>
      <w:textAlignment w:val="baseline"/>
      <w:outlineLvl w:val="4"/>
    </w:pPr>
    <w:rPr>
      <w:spacing w:val="20"/>
      <w:sz w:val="24"/>
    </w:rPr>
  </w:style>
  <w:style w:type="paragraph" w:customStyle="1" w:styleId="28">
    <w:name w:val="样式 表格标题 + 字距调整2 磅"/>
    <w:basedOn w:val="a1"/>
    <w:rsid w:val="00B04486"/>
    <w:pPr>
      <w:spacing w:line="360" w:lineRule="auto"/>
      <w:ind w:firstLineChars="200" w:firstLine="480"/>
    </w:pPr>
    <w:rPr>
      <w:b/>
      <w:bCs/>
      <w:kern w:val="4"/>
      <w:sz w:val="44"/>
      <w:szCs w:val="21"/>
    </w:rPr>
  </w:style>
  <w:style w:type="paragraph" w:customStyle="1" w:styleId="29">
    <w:name w:val="样式 首行缩进:  2 字符"/>
    <w:basedOn w:val="a1"/>
    <w:rsid w:val="00B04486"/>
    <w:pPr>
      <w:adjustRightInd w:val="0"/>
      <w:spacing w:line="240" w:lineRule="exact"/>
      <w:ind w:leftChars="-9" w:left="-9" w:firstLineChars="200" w:firstLine="560"/>
      <w:textAlignment w:val="baseline"/>
      <w:outlineLvl w:val="4"/>
    </w:pPr>
    <w:rPr>
      <w:rFonts w:cs="宋体"/>
      <w:spacing w:val="20"/>
      <w:sz w:val="24"/>
      <w:szCs w:val="20"/>
    </w:rPr>
  </w:style>
  <w:style w:type="paragraph" w:customStyle="1" w:styleId="30173">
    <w:name w:val="样式 标题 3 + 首行缩进:  0 厘米 行距: 多倍行距 1.73 字行"/>
    <w:basedOn w:val="31"/>
    <w:autoRedefine/>
    <w:rsid w:val="00B04486"/>
    <w:pPr>
      <w:adjustRightInd w:val="0"/>
      <w:spacing w:beforeLines="50" w:afterLines="50"/>
      <w:ind w:leftChars="-9" w:left="-9" w:hangingChars="9" w:hanging="9"/>
      <w:textAlignment w:val="baseline"/>
    </w:pPr>
    <w:rPr>
      <w:rFonts w:cs="宋体"/>
      <w:spacing w:val="20"/>
      <w:sz w:val="32"/>
      <w:szCs w:val="20"/>
    </w:rPr>
  </w:style>
  <w:style w:type="paragraph" w:customStyle="1" w:styleId="TimesNewRoman">
    <w:name w:val="样式 表格标题 + Times New Roman"/>
    <w:basedOn w:val="a1"/>
    <w:link w:val="TimesNewRomanChar"/>
    <w:autoRedefine/>
    <w:rsid w:val="00B04486"/>
    <w:pPr>
      <w:ind w:firstLineChars="200" w:firstLine="200"/>
      <w:outlineLvl w:val="4"/>
    </w:pPr>
    <w:rPr>
      <w:bCs/>
      <w:sz w:val="24"/>
    </w:rPr>
  </w:style>
  <w:style w:type="character" w:customStyle="1" w:styleId="TimesNewRomanChar">
    <w:name w:val="样式 表格标题 + Times New Roman Char"/>
    <w:link w:val="TimesNewRoman"/>
    <w:rsid w:val="00B04486"/>
    <w:rPr>
      <w:bCs/>
      <w:kern w:val="2"/>
      <w:sz w:val="24"/>
      <w:szCs w:val="24"/>
    </w:rPr>
  </w:style>
  <w:style w:type="paragraph" w:customStyle="1" w:styleId="222CharChar">
    <w:name w:val="样式 样式 正文首行缩进 2 + 首行缩进:  2 字符 + 字距调整2 磅 Char Char"/>
    <w:basedOn w:val="220"/>
    <w:link w:val="222CharCharChar"/>
    <w:autoRedefine/>
    <w:rsid w:val="00B04486"/>
    <w:pPr>
      <w:spacing w:line="240" w:lineRule="auto"/>
    </w:pPr>
    <w:rPr>
      <w:kern w:val="4"/>
    </w:rPr>
  </w:style>
  <w:style w:type="character" w:customStyle="1" w:styleId="222CharCharChar">
    <w:name w:val="样式 样式 正文首行缩进 2 + 首行缩进:  2 字符 + 字距调整2 磅 Char Char Char"/>
    <w:link w:val="222CharChar"/>
    <w:rsid w:val="00B04486"/>
    <w:rPr>
      <w:rFonts w:cs="宋体"/>
      <w:spacing w:val="4"/>
      <w:kern w:val="4"/>
      <w:sz w:val="28"/>
      <w:szCs w:val="28"/>
    </w:rPr>
  </w:style>
  <w:style w:type="paragraph" w:customStyle="1" w:styleId="my">
    <w:name w:val="my"/>
    <w:basedOn w:val="a1"/>
    <w:rsid w:val="00B04486"/>
    <w:pPr>
      <w:ind w:firstLineChars="257" w:firstLine="720"/>
    </w:pPr>
    <w:rPr>
      <w:rFonts w:ascii="仿宋_GB2312" w:eastAsia="仿宋_GB2312" w:cs="宋体"/>
      <w:sz w:val="28"/>
      <w:szCs w:val="20"/>
    </w:rPr>
  </w:style>
  <w:style w:type="paragraph" w:customStyle="1" w:styleId="200175">
    <w:name w:val="样式 标题 2 + 段前: 0 磅 段后: 0 磅 行距: 多倍行距 1.75 字行"/>
    <w:basedOn w:val="20"/>
    <w:autoRedefine/>
    <w:semiHidden/>
    <w:rsid w:val="00B04486"/>
    <w:pPr>
      <w:keepNext/>
      <w:keepLines/>
      <w:numPr>
        <w:ilvl w:val="1"/>
      </w:numPr>
      <w:tabs>
        <w:tab w:val="num" w:pos="113"/>
        <w:tab w:val="num" w:pos="720"/>
      </w:tabs>
      <w:spacing w:beforeLines="50" w:afterLines="50"/>
      <w:textAlignment w:val="auto"/>
    </w:pPr>
    <w:rPr>
      <w:rFonts w:ascii="Arial" w:hAnsi="Arial"/>
      <w:bCs w:val="0"/>
      <w:kern w:val="2"/>
      <w:sz w:val="24"/>
      <w:szCs w:val="28"/>
    </w:rPr>
  </w:style>
  <w:style w:type="paragraph" w:customStyle="1" w:styleId="afff6">
    <w:name w:val="表附注"/>
    <w:next w:val="af9"/>
    <w:autoRedefine/>
    <w:rsid w:val="00B04486"/>
    <w:pPr>
      <w:ind w:firstLineChars="200" w:firstLine="400"/>
    </w:pPr>
    <w:rPr>
      <w:spacing w:val="10"/>
      <w:kern w:val="2"/>
      <w:sz w:val="18"/>
      <w:szCs w:val="18"/>
    </w:rPr>
  </w:style>
  <w:style w:type="paragraph" w:customStyle="1" w:styleId="afff7">
    <w:name w:val="图表格式"/>
    <w:next w:val="a1"/>
    <w:autoRedefine/>
    <w:rsid w:val="00B04486"/>
    <w:pPr>
      <w:spacing w:before="120" w:after="60"/>
      <w:jc w:val="center"/>
    </w:pPr>
    <w:rPr>
      <w:rFonts w:eastAsia="黑体"/>
      <w:kern w:val="2"/>
      <w:sz w:val="24"/>
      <w:szCs w:val="24"/>
    </w:rPr>
  </w:style>
  <w:style w:type="character" w:customStyle="1" w:styleId="3CharChar">
    <w:name w:val="标题 3 Char Char"/>
    <w:rsid w:val="00B04486"/>
    <w:rPr>
      <w:rFonts w:ascii="Arial" w:eastAsia="黑体" w:hAnsi="Arial"/>
      <w:b/>
      <w:bCs/>
      <w:color w:val="FF0000"/>
      <w:spacing w:val="10"/>
      <w:kern w:val="2"/>
      <w:sz w:val="28"/>
      <w:szCs w:val="28"/>
      <w:lang w:val="en-US" w:eastAsia="zh-CN" w:bidi="ar-SA"/>
    </w:rPr>
  </w:style>
  <w:style w:type="paragraph" w:customStyle="1" w:styleId="12">
    <w:name w:val="1"/>
    <w:basedOn w:val="a1"/>
    <w:next w:val="af0"/>
    <w:rsid w:val="00B04486"/>
    <w:rPr>
      <w:rFonts w:ascii="宋体" w:hAnsi="Courier New"/>
      <w:szCs w:val="20"/>
    </w:rPr>
  </w:style>
  <w:style w:type="paragraph" w:customStyle="1" w:styleId="CharCharCharChar9">
    <w:name w:val="Char Char Char Char9"/>
    <w:basedOn w:val="a1"/>
    <w:rsid w:val="00B04486"/>
    <w:pPr>
      <w:widowControl/>
      <w:spacing w:after="160" w:line="240" w:lineRule="exact"/>
      <w:jc w:val="left"/>
    </w:pPr>
    <w:rPr>
      <w:rFonts w:ascii="宋体" w:hAnsi="宋体"/>
      <w:color w:val="000000"/>
      <w:spacing w:val="14"/>
      <w:kern w:val="0"/>
    </w:rPr>
  </w:style>
  <w:style w:type="character" w:customStyle="1" w:styleId="2CharChar">
    <w:name w:val="正文首行缩进 2 Char Char"/>
    <w:rsid w:val="00B04486"/>
    <w:rPr>
      <w:rFonts w:eastAsia="宋体"/>
      <w:color w:val="000000"/>
      <w:spacing w:val="12"/>
      <w:kern w:val="2"/>
      <w:sz w:val="24"/>
      <w:szCs w:val="24"/>
      <w:lang w:val="en-US" w:eastAsia="zh-CN" w:bidi="ar-SA"/>
    </w:rPr>
  </w:style>
  <w:style w:type="paragraph" w:customStyle="1" w:styleId="afff8">
    <w:uiPriority w:val="99"/>
    <w:rsid w:val="00B04486"/>
    <w:pPr>
      <w:widowControl w:val="0"/>
      <w:jc w:val="both"/>
    </w:pPr>
    <w:rPr>
      <w:kern w:val="2"/>
      <w:sz w:val="21"/>
      <w:szCs w:val="24"/>
    </w:rPr>
  </w:style>
  <w:style w:type="paragraph" w:customStyle="1" w:styleId="xl25">
    <w:name w:val="xl25"/>
    <w:basedOn w:val="a1"/>
    <w:rsid w:val="00B04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6">
    <w:name w:val="xl26"/>
    <w:basedOn w:val="a1"/>
    <w:rsid w:val="00B0448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7">
    <w:name w:val="xl27"/>
    <w:basedOn w:val="a1"/>
    <w:rsid w:val="00B04486"/>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28">
    <w:name w:val="xl28"/>
    <w:basedOn w:val="a1"/>
    <w:rsid w:val="00B04486"/>
    <w:pPr>
      <w:widowControl/>
      <w:pBdr>
        <w:top w:val="single" w:sz="4" w:space="0" w:color="auto"/>
        <w:left w:val="single" w:sz="8" w:space="0" w:color="auto"/>
        <w:bottom w:val="single" w:sz="4" w:space="0" w:color="auto"/>
      </w:pBdr>
      <w:spacing w:before="100" w:beforeAutospacing="1" w:after="100" w:afterAutospacing="1"/>
      <w:jc w:val="center"/>
      <w:textAlignment w:val="center"/>
    </w:pPr>
    <w:rPr>
      <w:kern w:val="0"/>
      <w:sz w:val="20"/>
      <w:szCs w:val="20"/>
    </w:rPr>
  </w:style>
  <w:style w:type="paragraph" w:customStyle="1" w:styleId="xl29">
    <w:name w:val="xl29"/>
    <w:basedOn w:val="a1"/>
    <w:rsid w:val="00B0448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1"/>
    <w:rsid w:val="00B044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2">
    <w:name w:val="xl32"/>
    <w:basedOn w:val="a1"/>
    <w:rsid w:val="00B044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3">
    <w:name w:val="xl33"/>
    <w:basedOn w:val="a1"/>
    <w:rsid w:val="00B044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kern w:val="0"/>
      <w:sz w:val="20"/>
      <w:szCs w:val="20"/>
    </w:rPr>
  </w:style>
  <w:style w:type="paragraph" w:customStyle="1" w:styleId="xl34">
    <w:name w:val="xl34"/>
    <w:basedOn w:val="a1"/>
    <w:rsid w:val="00B04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0">
    <w:name w:val="Char2"/>
    <w:basedOn w:val="a1"/>
    <w:rsid w:val="00B04486"/>
    <w:pPr>
      <w:widowControl/>
      <w:spacing w:after="160" w:line="240" w:lineRule="exact"/>
      <w:ind w:firstLineChars="200" w:firstLine="480"/>
      <w:jc w:val="left"/>
    </w:pPr>
    <w:rPr>
      <w:rFonts w:ascii="宋体" w:hAnsi="宋体"/>
      <w:spacing w:val="14"/>
      <w:kern w:val="0"/>
      <w:sz w:val="24"/>
    </w:rPr>
  </w:style>
  <w:style w:type="paragraph" w:customStyle="1" w:styleId="hbChar">
    <w:name w:val="hb_图名表名 Char"/>
    <w:basedOn w:val="a1"/>
    <w:autoRedefine/>
    <w:semiHidden/>
    <w:rsid w:val="00B04486"/>
    <w:pPr>
      <w:keepNext/>
      <w:widowControl/>
      <w:spacing w:beforeLines="50" w:afterLines="50" w:line="240" w:lineRule="exact"/>
      <w:ind w:leftChars="21" w:left="55" w:firstLineChars="200" w:firstLine="480"/>
      <w:jc w:val="center"/>
    </w:pPr>
    <w:rPr>
      <w:rFonts w:eastAsia="黑体"/>
      <w:color w:val="000000"/>
      <w:spacing w:val="10"/>
      <w:sz w:val="28"/>
      <w:szCs w:val="21"/>
    </w:rPr>
  </w:style>
  <w:style w:type="paragraph" w:styleId="2a">
    <w:name w:val="List Bullet 2"/>
    <w:basedOn w:val="a1"/>
    <w:autoRedefine/>
    <w:semiHidden/>
    <w:rsid w:val="00B04486"/>
    <w:pPr>
      <w:tabs>
        <w:tab w:val="num" w:pos="780"/>
      </w:tabs>
      <w:ind w:leftChars="200" w:left="780" w:hangingChars="200" w:hanging="360"/>
    </w:pPr>
    <w:rPr>
      <w:sz w:val="24"/>
    </w:rPr>
  </w:style>
  <w:style w:type="character" w:customStyle="1" w:styleId="CharChar4">
    <w:name w:val="题注 Char Char"/>
    <w:rsid w:val="00B04486"/>
    <w:rPr>
      <w:rFonts w:eastAsia="黑体" w:cs="Arial"/>
      <w:kern w:val="2"/>
      <w:sz w:val="24"/>
      <w:szCs w:val="28"/>
      <w:lang w:val="en-US" w:eastAsia="zh-CN" w:bidi="ar-SA"/>
    </w:rPr>
  </w:style>
  <w:style w:type="character" w:customStyle="1" w:styleId="Char9">
    <w:name w:val="表中文字 Char"/>
    <w:link w:val="af6"/>
    <w:rsid w:val="00B04486"/>
    <w:rPr>
      <w:rFonts w:cs="Arial"/>
      <w:kern w:val="2"/>
      <w:sz w:val="21"/>
      <w:szCs w:val="24"/>
    </w:rPr>
  </w:style>
  <w:style w:type="paragraph" w:customStyle="1" w:styleId="CharCharCharCharCharCharChar">
    <w:name w:val="Char Char Char Char Char Char Char"/>
    <w:basedOn w:val="a1"/>
    <w:rsid w:val="00B04486"/>
    <w:pPr>
      <w:spacing w:line="360" w:lineRule="auto"/>
      <w:ind w:firstLineChars="200" w:firstLine="200"/>
    </w:pPr>
    <w:rPr>
      <w:rFonts w:ascii="宋体" w:hAnsi="宋体" w:cs="宋体"/>
      <w:sz w:val="24"/>
    </w:rPr>
  </w:style>
  <w:style w:type="paragraph" w:customStyle="1" w:styleId="GBT">
    <w:name w:val="GBT"/>
    <w:basedOn w:val="a1"/>
    <w:rsid w:val="00B04486"/>
    <w:pPr>
      <w:adjustRightInd w:val="0"/>
      <w:jc w:val="center"/>
      <w:textAlignment w:val="baseline"/>
    </w:pPr>
    <w:rPr>
      <w:rFonts w:eastAsia="楷体_GB2312"/>
      <w:kern w:val="0"/>
      <w:szCs w:val="21"/>
    </w:rPr>
  </w:style>
  <w:style w:type="paragraph" w:styleId="HTML0">
    <w:name w:val="HTML Address"/>
    <w:basedOn w:val="a1"/>
    <w:link w:val="HTMLChar"/>
    <w:rsid w:val="00B04486"/>
    <w:rPr>
      <w:i/>
      <w:iCs/>
    </w:rPr>
  </w:style>
  <w:style w:type="character" w:customStyle="1" w:styleId="HTMLChar">
    <w:name w:val="HTML 地址 Char"/>
    <w:basedOn w:val="a2"/>
    <w:link w:val="HTML0"/>
    <w:rsid w:val="00B04486"/>
    <w:rPr>
      <w:i/>
      <w:iCs/>
      <w:kern w:val="2"/>
      <w:sz w:val="21"/>
      <w:szCs w:val="24"/>
    </w:rPr>
  </w:style>
  <w:style w:type="paragraph" w:styleId="HTML1">
    <w:name w:val="HTML Preformatted"/>
    <w:basedOn w:val="a1"/>
    <w:link w:val="HTMLChar0"/>
    <w:rsid w:val="00B04486"/>
    <w:rPr>
      <w:rFonts w:ascii="Courier New" w:hAnsi="Courier New" w:cs="Courier New"/>
      <w:sz w:val="20"/>
      <w:szCs w:val="20"/>
    </w:rPr>
  </w:style>
  <w:style w:type="character" w:customStyle="1" w:styleId="HTMLChar0">
    <w:name w:val="HTML 预设格式 Char"/>
    <w:basedOn w:val="a2"/>
    <w:link w:val="HTML1"/>
    <w:rsid w:val="00B04486"/>
    <w:rPr>
      <w:rFonts w:ascii="Courier New" w:hAnsi="Courier New" w:cs="Courier New"/>
      <w:kern w:val="2"/>
    </w:rPr>
  </w:style>
  <w:style w:type="paragraph" w:styleId="afff9">
    <w:name w:val="Salutation"/>
    <w:basedOn w:val="a1"/>
    <w:next w:val="a1"/>
    <w:link w:val="Charf5"/>
    <w:rsid w:val="00B04486"/>
  </w:style>
  <w:style w:type="character" w:customStyle="1" w:styleId="Charf5">
    <w:name w:val="称呼 Char"/>
    <w:basedOn w:val="a2"/>
    <w:link w:val="afff9"/>
    <w:rsid w:val="00B04486"/>
    <w:rPr>
      <w:kern w:val="2"/>
      <w:sz w:val="21"/>
      <w:szCs w:val="24"/>
    </w:rPr>
  </w:style>
  <w:style w:type="paragraph" w:styleId="afffa">
    <w:name w:val="E-mail Signature"/>
    <w:basedOn w:val="a1"/>
    <w:link w:val="Charf6"/>
    <w:rsid w:val="00B04486"/>
  </w:style>
  <w:style w:type="character" w:customStyle="1" w:styleId="Charf6">
    <w:name w:val="电子邮件签名 Char"/>
    <w:basedOn w:val="a2"/>
    <w:link w:val="afffa"/>
    <w:rsid w:val="00B04486"/>
    <w:rPr>
      <w:kern w:val="2"/>
      <w:sz w:val="21"/>
      <w:szCs w:val="24"/>
    </w:rPr>
  </w:style>
  <w:style w:type="paragraph" w:styleId="afffb">
    <w:name w:val="Subtitle"/>
    <w:basedOn w:val="a1"/>
    <w:link w:val="Charf7"/>
    <w:qFormat/>
    <w:rsid w:val="00B04486"/>
    <w:pPr>
      <w:spacing w:before="240" w:after="60" w:line="312" w:lineRule="auto"/>
      <w:jc w:val="center"/>
      <w:outlineLvl w:val="1"/>
    </w:pPr>
    <w:rPr>
      <w:rFonts w:ascii="Arial" w:hAnsi="Arial" w:cs="Arial"/>
      <w:b/>
      <w:bCs/>
      <w:kern w:val="28"/>
      <w:sz w:val="32"/>
      <w:szCs w:val="32"/>
    </w:rPr>
  </w:style>
  <w:style w:type="character" w:customStyle="1" w:styleId="Charf7">
    <w:name w:val="副标题 Char"/>
    <w:basedOn w:val="a2"/>
    <w:link w:val="afffb"/>
    <w:rsid w:val="00B04486"/>
    <w:rPr>
      <w:rFonts w:ascii="Arial" w:hAnsi="Arial" w:cs="Arial"/>
      <w:b/>
      <w:bCs/>
      <w:kern w:val="28"/>
      <w:sz w:val="32"/>
      <w:szCs w:val="32"/>
    </w:rPr>
  </w:style>
  <w:style w:type="paragraph" w:styleId="afffc">
    <w:name w:val="envelope return"/>
    <w:basedOn w:val="a1"/>
    <w:rsid w:val="00B04486"/>
    <w:pPr>
      <w:snapToGrid w:val="0"/>
    </w:pPr>
    <w:rPr>
      <w:rFonts w:ascii="Arial" w:hAnsi="Arial" w:cs="Arial"/>
    </w:rPr>
  </w:style>
  <w:style w:type="paragraph" w:styleId="afffd">
    <w:name w:val="Closing"/>
    <w:basedOn w:val="a1"/>
    <w:link w:val="Charf8"/>
    <w:rsid w:val="00B04486"/>
    <w:pPr>
      <w:ind w:leftChars="2100" w:left="100"/>
    </w:pPr>
  </w:style>
  <w:style w:type="character" w:customStyle="1" w:styleId="Charf8">
    <w:name w:val="结束语 Char"/>
    <w:basedOn w:val="a2"/>
    <w:link w:val="afffd"/>
    <w:rsid w:val="00B04486"/>
    <w:rPr>
      <w:kern w:val="2"/>
      <w:sz w:val="21"/>
      <w:szCs w:val="24"/>
    </w:rPr>
  </w:style>
  <w:style w:type="paragraph" w:styleId="afffe">
    <w:name w:val="List"/>
    <w:basedOn w:val="a1"/>
    <w:rsid w:val="00B04486"/>
    <w:pPr>
      <w:ind w:left="200" w:hangingChars="200" w:hanging="200"/>
    </w:pPr>
  </w:style>
  <w:style w:type="paragraph" w:styleId="36">
    <w:name w:val="List 3"/>
    <w:basedOn w:val="a1"/>
    <w:rsid w:val="00B04486"/>
    <w:pPr>
      <w:ind w:leftChars="400" w:left="100" w:hangingChars="200" w:hanging="200"/>
    </w:pPr>
  </w:style>
  <w:style w:type="paragraph" w:styleId="44">
    <w:name w:val="List 4"/>
    <w:basedOn w:val="a1"/>
    <w:rsid w:val="00B04486"/>
    <w:pPr>
      <w:ind w:leftChars="600" w:left="100" w:hangingChars="200" w:hanging="200"/>
    </w:pPr>
  </w:style>
  <w:style w:type="paragraph" w:styleId="54">
    <w:name w:val="List 5"/>
    <w:basedOn w:val="a1"/>
    <w:rsid w:val="00B04486"/>
    <w:pPr>
      <w:ind w:leftChars="800" w:left="100" w:hangingChars="200" w:hanging="200"/>
    </w:pPr>
  </w:style>
  <w:style w:type="paragraph" w:styleId="a">
    <w:name w:val="List Number"/>
    <w:basedOn w:val="a1"/>
    <w:rsid w:val="00B04486"/>
    <w:pPr>
      <w:numPr>
        <w:numId w:val="1"/>
      </w:numPr>
    </w:pPr>
  </w:style>
  <w:style w:type="paragraph" w:styleId="2">
    <w:name w:val="List Number 2"/>
    <w:basedOn w:val="a1"/>
    <w:rsid w:val="00B04486"/>
    <w:pPr>
      <w:numPr>
        <w:numId w:val="2"/>
      </w:numPr>
    </w:pPr>
  </w:style>
  <w:style w:type="paragraph" w:styleId="3">
    <w:name w:val="List Number 3"/>
    <w:basedOn w:val="a1"/>
    <w:rsid w:val="00B04486"/>
    <w:pPr>
      <w:numPr>
        <w:numId w:val="3"/>
      </w:numPr>
    </w:pPr>
  </w:style>
  <w:style w:type="paragraph" w:styleId="4">
    <w:name w:val="List Number 4"/>
    <w:basedOn w:val="a1"/>
    <w:rsid w:val="00B04486"/>
    <w:pPr>
      <w:numPr>
        <w:numId w:val="4"/>
      </w:numPr>
    </w:pPr>
  </w:style>
  <w:style w:type="paragraph" w:styleId="5">
    <w:name w:val="List Number 5"/>
    <w:basedOn w:val="a1"/>
    <w:rsid w:val="00B04486"/>
    <w:pPr>
      <w:numPr>
        <w:numId w:val="5"/>
      </w:numPr>
    </w:pPr>
  </w:style>
  <w:style w:type="paragraph" w:styleId="affff">
    <w:name w:val="List Continue"/>
    <w:basedOn w:val="a1"/>
    <w:rsid w:val="00B04486"/>
    <w:pPr>
      <w:spacing w:after="120"/>
      <w:ind w:leftChars="200" w:left="420"/>
    </w:pPr>
  </w:style>
  <w:style w:type="paragraph" w:styleId="2b">
    <w:name w:val="List Continue 2"/>
    <w:basedOn w:val="a1"/>
    <w:rsid w:val="00B04486"/>
    <w:pPr>
      <w:spacing w:after="120"/>
      <w:ind w:leftChars="400" w:left="840"/>
    </w:pPr>
  </w:style>
  <w:style w:type="paragraph" w:styleId="37">
    <w:name w:val="List Continue 3"/>
    <w:basedOn w:val="a1"/>
    <w:rsid w:val="00B04486"/>
    <w:pPr>
      <w:spacing w:after="120"/>
      <w:ind w:leftChars="600" w:left="1260"/>
    </w:pPr>
  </w:style>
  <w:style w:type="paragraph" w:styleId="45">
    <w:name w:val="List Continue 4"/>
    <w:basedOn w:val="a1"/>
    <w:rsid w:val="00B04486"/>
    <w:pPr>
      <w:spacing w:after="120"/>
      <w:ind w:leftChars="800" w:left="1680"/>
    </w:pPr>
  </w:style>
  <w:style w:type="paragraph" w:styleId="55">
    <w:name w:val="List Continue 5"/>
    <w:basedOn w:val="a1"/>
    <w:rsid w:val="00B04486"/>
    <w:pPr>
      <w:spacing w:after="120"/>
      <w:ind w:leftChars="1000" w:left="2100"/>
    </w:pPr>
  </w:style>
  <w:style w:type="paragraph" w:styleId="a0">
    <w:name w:val="List Bullet"/>
    <w:basedOn w:val="a1"/>
    <w:rsid w:val="00B04486"/>
    <w:pPr>
      <w:numPr>
        <w:numId w:val="6"/>
      </w:numPr>
    </w:pPr>
  </w:style>
  <w:style w:type="paragraph" w:styleId="30">
    <w:name w:val="List Bullet 3"/>
    <w:basedOn w:val="a1"/>
    <w:rsid w:val="00B04486"/>
    <w:pPr>
      <w:numPr>
        <w:numId w:val="7"/>
      </w:numPr>
    </w:pPr>
  </w:style>
  <w:style w:type="paragraph" w:styleId="40">
    <w:name w:val="List Bullet 4"/>
    <w:basedOn w:val="a1"/>
    <w:rsid w:val="00B04486"/>
    <w:pPr>
      <w:numPr>
        <w:numId w:val="8"/>
      </w:numPr>
    </w:pPr>
  </w:style>
  <w:style w:type="paragraph" w:styleId="50">
    <w:name w:val="List Bullet 5"/>
    <w:basedOn w:val="a1"/>
    <w:rsid w:val="00B04486"/>
    <w:pPr>
      <w:numPr>
        <w:numId w:val="9"/>
      </w:numPr>
    </w:pPr>
  </w:style>
  <w:style w:type="paragraph" w:styleId="affff0">
    <w:name w:val="Signature"/>
    <w:basedOn w:val="a1"/>
    <w:link w:val="Charf9"/>
    <w:rsid w:val="00B04486"/>
    <w:pPr>
      <w:ind w:leftChars="2100" w:left="100"/>
    </w:pPr>
  </w:style>
  <w:style w:type="character" w:customStyle="1" w:styleId="Charf9">
    <w:name w:val="签名 Char"/>
    <w:basedOn w:val="a2"/>
    <w:link w:val="affff0"/>
    <w:rsid w:val="00B04486"/>
    <w:rPr>
      <w:kern w:val="2"/>
      <w:sz w:val="21"/>
      <w:szCs w:val="24"/>
    </w:rPr>
  </w:style>
  <w:style w:type="paragraph" w:styleId="affff1">
    <w:name w:val="envelope address"/>
    <w:basedOn w:val="a1"/>
    <w:rsid w:val="00B04486"/>
    <w:pPr>
      <w:framePr w:w="7920" w:h="1980" w:hRule="exact" w:hSpace="180" w:wrap="auto" w:hAnchor="page" w:xAlign="center" w:yAlign="bottom"/>
      <w:snapToGrid w:val="0"/>
      <w:ind w:leftChars="1400" w:left="100"/>
    </w:pPr>
    <w:rPr>
      <w:rFonts w:ascii="Arial" w:hAnsi="Arial" w:cs="Arial"/>
      <w:sz w:val="24"/>
    </w:rPr>
  </w:style>
  <w:style w:type="paragraph" w:styleId="affff2">
    <w:name w:val="Block Text"/>
    <w:aliases w:val="文字块"/>
    <w:basedOn w:val="a1"/>
    <w:rsid w:val="00B04486"/>
    <w:pPr>
      <w:spacing w:after="120"/>
      <w:ind w:leftChars="700" w:left="1440" w:rightChars="700" w:right="1440"/>
    </w:pPr>
  </w:style>
  <w:style w:type="paragraph" w:styleId="affff3">
    <w:name w:val="Message Header"/>
    <w:basedOn w:val="a1"/>
    <w:link w:val="Charfa"/>
    <w:rsid w:val="00B0448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a">
    <w:name w:val="信息标题 Char"/>
    <w:basedOn w:val="a2"/>
    <w:link w:val="affff3"/>
    <w:rsid w:val="00B04486"/>
    <w:rPr>
      <w:rFonts w:ascii="Arial" w:hAnsi="Arial" w:cs="Arial"/>
      <w:kern w:val="2"/>
      <w:sz w:val="24"/>
      <w:szCs w:val="24"/>
      <w:shd w:val="pct20" w:color="auto" w:fill="auto"/>
    </w:rPr>
  </w:style>
  <w:style w:type="paragraph" w:styleId="affff4">
    <w:name w:val="Body Text First Indent"/>
    <w:basedOn w:val="aff1"/>
    <w:link w:val="Charfb"/>
    <w:rsid w:val="00B04486"/>
    <w:pPr>
      <w:spacing w:line="240" w:lineRule="auto"/>
      <w:ind w:firstLineChars="100" w:firstLine="420"/>
    </w:pPr>
    <w:rPr>
      <w:sz w:val="21"/>
      <w:szCs w:val="24"/>
    </w:rPr>
  </w:style>
  <w:style w:type="character" w:customStyle="1" w:styleId="Charfb">
    <w:name w:val="正文首行缩进 Char"/>
    <w:basedOn w:val="Charf"/>
    <w:link w:val="affff4"/>
    <w:rsid w:val="00B04486"/>
    <w:rPr>
      <w:sz w:val="21"/>
      <w:szCs w:val="24"/>
    </w:rPr>
  </w:style>
  <w:style w:type="paragraph" w:styleId="2c">
    <w:name w:val="Body Text 2"/>
    <w:basedOn w:val="a1"/>
    <w:link w:val="2Char4"/>
    <w:rsid w:val="00B04486"/>
    <w:pPr>
      <w:spacing w:after="120" w:line="480" w:lineRule="auto"/>
    </w:pPr>
  </w:style>
  <w:style w:type="character" w:customStyle="1" w:styleId="2Char4">
    <w:name w:val="正文文本 2 Char"/>
    <w:basedOn w:val="a2"/>
    <w:link w:val="2c"/>
    <w:rsid w:val="00B04486"/>
    <w:rPr>
      <w:kern w:val="2"/>
      <w:sz w:val="21"/>
      <w:szCs w:val="24"/>
    </w:rPr>
  </w:style>
  <w:style w:type="paragraph" w:styleId="38">
    <w:name w:val="Body Text 3"/>
    <w:basedOn w:val="a1"/>
    <w:link w:val="3Char1"/>
    <w:rsid w:val="00B04486"/>
    <w:pPr>
      <w:spacing w:after="120"/>
    </w:pPr>
    <w:rPr>
      <w:sz w:val="16"/>
      <w:szCs w:val="16"/>
    </w:rPr>
  </w:style>
  <w:style w:type="character" w:customStyle="1" w:styleId="3Char1">
    <w:name w:val="正文文本 3 Char"/>
    <w:basedOn w:val="a2"/>
    <w:link w:val="38"/>
    <w:rsid w:val="00B04486"/>
    <w:rPr>
      <w:kern w:val="2"/>
      <w:sz w:val="16"/>
      <w:szCs w:val="16"/>
    </w:rPr>
  </w:style>
  <w:style w:type="paragraph" w:styleId="affff5">
    <w:name w:val="Note Heading"/>
    <w:basedOn w:val="a1"/>
    <w:next w:val="a1"/>
    <w:link w:val="Charfc"/>
    <w:rsid w:val="00B04486"/>
    <w:pPr>
      <w:jc w:val="center"/>
    </w:pPr>
  </w:style>
  <w:style w:type="character" w:customStyle="1" w:styleId="Charfc">
    <w:name w:val="注释标题 Char"/>
    <w:basedOn w:val="a2"/>
    <w:link w:val="affff5"/>
    <w:rsid w:val="00B04486"/>
    <w:rPr>
      <w:kern w:val="2"/>
      <w:sz w:val="21"/>
      <w:szCs w:val="24"/>
    </w:rPr>
  </w:style>
  <w:style w:type="paragraph" w:customStyle="1" w:styleId="Char40">
    <w:name w:val="Char4"/>
    <w:basedOn w:val="a1"/>
    <w:rsid w:val="00B04486"/>
    <w:pPr>
      <w:widowControl/>
      <w:spacing w:before="100" w:beforeAutospacing="1" w:after="100" w:afterAutospacing="1" w:line="330" w:lineRule="atLeast"/>
      <w:ind w:left="360"/>
      <w:jc w:val="left"/>
    </w:pPr>
    <w:rPr>
      <w:rFonts w:ascii="ˎ̥" w:hAnsi="ˎ̥" w:cs="宋体"/>
      <w:color w:val="51585D"/>
      <w:kern w:val="0"/>
      <w:szCs w:val="18"/>
    </w:rPr>
  </w:style>
  <w:style w:type="character" w:customStyle="1" w:styleId="CharChar11">
    <w:name w:val="Char Char11"/>
    <w:rsid w:val="00B04486"/>
    <w:rPr>
      <w:rFonts w:eastAsia="宋体"/>
      <w:spacing w:val="4"/>
      <w:kern w:val="2"/>
      <w:sz w:val="24"/>
      <w:szCs w:val="28"/>
      <w:lang w:val="en-US" w:eastAsia="zh-CN" w:bidi="ar-SA"/>
    </w:rPr>
  </w:style>
  <w:style w:type="paragraph" w:customStyle="1" w:styleId="CharCharCharChar4">
    <w:name w:val="Char Char Char Char4"/>
    <w:basedOn w:val="a1"/>
    <w:semiHidden/>
    <w:rsid w:val="00B04486"/>
    <w:pPr>
      <w:widowControl/>
      <w:spacing w:after="160" w:line="240" w:lineRule="exact"/>
      <w:jc w:val="left"/>
    </w:pPr>
    <w:rPr>
      <w:rFonts w:ascii="宋体" w:hAnsi="宋体"/>
      <w:color w:val="000000"/>
      <w:spacing w:val="14"/>
      <w:kern w:val="0"/>
    </w:rPr>
  </w:style>
  <w:style w:type="paragraph" w:customStyle="1" w:styleId="Char21">
    <w:name w:val="Char21"/>
    <w:basedOn w:val="a1"/>
    <w:semiHidden/>
    <w:rsid w:val="00B04486"/>
    <w:pPr>
      <w:widowControl/>
      <w:spacing w:after="160" w:line="240" w:lineRule="exact"/>
      <w:ind w:firstLineChars="200" w:firstLine="480"/>
      <w:jc w:val="left"/>
    </w:pPr>
    <w:rPr>
      <w:rFonts w:ascii="宋体" w:hAnsi="宋体"/>
      <w:spacing w:val="14"/>
      <w:kern w:val="0"/>
      <w:sz w:val="24"/>
    </w:rPr>
  </w:style>
  <w:style w:type="paragraph" w:customStyle="1" w:styleId="CharCharCharCharCharCharChar1">
    <w:name w:val="Char Char Char Char Char Char Char1"/>
    <w:basedOn w:val="a1"/>
    <w:rsid w:val="00B04486"/>
    <w:pPr>
      <w:spacing w:line="360" w:lineRule="auto"/>
      <w:ind w:firstLineChars="200" w:firstLine="200"/>
    </w:pPr>
    <w:rPr>
      <w:rFonts w:ascii="宋体" w:hAnsi="宋体" w:cs="宋体"/>
      <w:sz w:val="24"/>
    </w:rPr>
  </w:style>
  <w:style w:type="character" w:customStyle="1" w:styleId="affff6">
    <w:name w:val="样式 小四"/>
    <w:rsid w:val="00B04486"/>
    <w:rPr>
      <w:color w:val="000080"/>
      <w:sz w:val="24"/>
    </w:rPr>
  </w:style>
  <w:style w:type="paragraph" w:customStyle="1" w:styleId="CharCharCharChar3">
    <w:name w:val="Char Char Char Char3"/>
    <w:basedOn w:val="a1"/>
    <w:rsid w:val="00B04486"/>
    <w:rPr>
      <w:sz w:val="24"/>
    </w:rPr>
  </w:style>
  <w:style w:type="paragraph" w:styleId="affff7">
    <w:name w:val="List Paragraph"/>
    <w:basedOn w:val="a1"/>
    <w:uiPriority w:val="34"/>
    <w:qFormat/>
    <w:rsid w:val="00B04486"/>
    <w:pPr>
      <w:ind w:firstLineChars="200" w:firstLine="420"/>
    </w:pPr>
  </w:style>
  <w:style w:type="paragraph" w:styleId="TOC">
    <w:name w:val="TOC Heading"/>
    <w:basedOn w:val="1"/>
    <w:next w:val="a1"/>
    <w:uiPriority w:val="39"/>
    <w:qFormat/>
    <w:rsid w:val="00B04486"/>
    <w:pPr>
      <w:widowControl/>
      <w:spacing w:before="480" w:after="0" w:line="276" w:lineRule="auto"/>
      <w:jc w:val="left"/>
      <w:outlineLvl w:val="9"/>
    </w:pPr>
    <w:rPr>
      <w:rFonts w:ascii="Cambria" w:hAnsi="Cambria"/>
      <w:color w:val="376092"/>
      <w:kern w:val="0"/>
      <w:sz w:val="28"/>
      <w:szCs w:val="28"/>
    </w:rPr>
  </w:style>
  <w:style w:type="paragraph" w:customStyle="1" w:styleId="affff8">
    <w:name w:val="本文格式"/>
    <w:basedOn w:val="a1"/>
    <w:rsid w:val="00B04486"/>
    <w:pPr>
      <w:adjustRightInd w:val="0"/>
      <w:spacing w:line="360" w:lineRule="exact"/>
      <w:ind w:firstLine="476"/>
      <w:textAlignment w:val="baseline"/>
    </w:pPr>
    <w:rPr>
      <w:rFonts w:cs="宋体"/>
      <w:kern w:val="0"/>
      <w:sz w:val="24"/>
    </w:rPr>
  </w:style>
  <w:style w:type="paragraph" w:customStyle="1" w:styleId="Char30">
    <w:name w:val="Char3"/>
    <w:basedOn w:val="a1"/>
    <w:rsid w:val="00B04486"/>
    <w:pPr>
      <w:widowControl/>
      <w:spacing w:before="100" w:beforeAutospacing="1" w:after="100" w:afterAutospacing="1" w:line="330" w:lineRule="atLeast"/>
      <w:ind w:left="360"/>
      <w:jc w:val="left"/>
    </w:pPr>
    <w:rPr>
      <w:rFonts w:ascii="ˎ̥" w:hAnsi="ˎ̥" w:cs="宋体"/>
      <w:color w:val="51585D"/>
      <w:kern w:val="0"/>
      <w:szCs w:val="18"/>
    </w:rPr>
  </w:style>
  <w:style w:type="paragraph" w:customStyle="1" w:styleId="CharCharCharChar2">
    <w:name w:val="Char Char Char Char2"/>
    <w:basedOn w:val="a1"/>
    <w:semiHidden/>
    <w:rsid w:val="00B04486"/>
    <w:pPr>
      <w:widowControl/>
      <w:spacing w:after="160" w:line="240" w:lineRule="exact"/>
      <w:jc w:val="left"/>
    </w:pPr>
    <w:rPr>
      <w:rFonts w:ascii="宋体" w:hAnsi="宋体"/>
      <w:color w:val="000000"/>
      <w:spacing w:val="14"/>
      <w:kern w:val="0"/>
    </w:rPr>
  </w:style>
  <w:style w:type="paragraph" w:customStyle="1" w:styleId="CharCharCharChar1">
    <w:name w:val="Char Char Char Char1"/>
    <w:basedOn w:val="a1"/>
    <w:rsid w:val="00B04486"/>
    <w:rPr>
      <w:sz w:val="24"/>
    </w:rPr>
  </w:style>
  <w:style w:type="character" w:customStyle="1" w:styleId="1Char3">
    <w:name w:val="标题 1 Char3"/>
    <w:aliases w:val="式样b Char1,标题 1 Char Char Char1,标题 1XW Char1,章 Char1,h1 Char1,1st level Char1,Section Head Char1,l1 Char1,章标题 1 Char1,featurehead Char1,标题1 Char1,-*+ Char1,章标题 Char1,招标题1 Char1,标题 1 Char1 Char1,一级标题 Char1,名称 Char1,1标题 1 Char1,段后: 12 磅 Char"/>
    <w:link w:val="1"/>
    <w:rsid w:val="00B04486"/>
    <w:rPr>
      <w:b/>
      <w:bCs/>
      <w:kern w:val="44"/>
      <w:sz w:val="44"/>
      <w:szCs w:val="44"/>
    </w:rPr>
  </w:style>
  <w:style w:type="character" w:customStyle="1" w:styleId="h2Char1">
    <w:name w:val="h2 Char1"/>
    <w:aliases w:val="l2 Char1,2nd level Char1,Titre2 Char1,2 Char1,Header 2 Char1,节标题 1.1 Char1,标题 2 Char1 Char1,标题 2 Char Char Char2,标题 2XW Char2,标题 2XW Char Char1,节 Char1,1.1 标题 2 Char1,BSH-2 Char1,标题 2 1.1 Char1,H2 Char1,H21 Char1,标题节 Char Char2"/>
    <w:uiPriority w:val="9"/>
    <w:semiHidden/>
    <w:rsid w:val="00B04486"/>
    <w:rPr>
      <w:rFonts w:ascii="Cambria" w:eastAsia="宋体" w:hAnsi="Cambria" w:cs="Times New Roman"/>
      <w:b/>
      <w:bCs/>
      <w:kern w:val="2"/>
      <w:sz w:val="32"/>
      <w:szCs w:val="32"/>
    </w:rPr>
  </w:style>
  <w:style w:type="character" w:customStyle="1" w:styleId="4XWCharChar2">
    <w:name w:val="标题 4XW Char Char2"/>
    <w:aliases w:val="标题 4XW Char Char Char2,标题 4XW Char Char Char Char1,标题 4XW Char2,款标题1.1.1.1 Char1,四 Char1,标题 4 1.1.1.1 Char1,白鹤滩标题 4 Char1,标题 4 Char Char Char Char Char Char Char Char Char1,标题 33 Char1,标题4 sl Char1"/>
    <w:uiPriority w:val="9"/>
    <w:semiHidden/>
    <w:rsid w:val="00B04486"/>
    <w:rPr>
      <w:rFonts w:ascii="Cambria" w:eastAsia="宋体" w:hAnsi="Cambria" w:cs="Times New Roman"/>
      <w:b/>
      <w:bCs/>
      <w:kern w:val="2"/>
      <w:sz w:val="28"/>
      <w:szCs w:val="28"/>
    </w:rPr>
  </w:style>
  <w:style w:type="character" w:customStyle="1" w:styleId="1Char2">
    <w:name w:val="标题 1 Char2"/>
    <w:aliases w:val="式样b Char,标题 1 Char Char Char,标题 1XW Char,章 Char,h1 Char,1st level Char,Section Head Char,l1 Char,章标题 1 Char,featurehead Char,标题1 Char,-*+ Char,章标题 Char,招标题1 Char,标题 1 Char1 Char,一级标题 Char,名称 Char,1标题 1 Char,标题 1 Char Char + 靛蓝 Char"/>
    <w:rsid w:val="00B04486"/>
    <w:rPr>
      <w:b/>
      <w:bCs/>
      <w:kern w:val="44"/>
      <w:sz w:val="44"/>
      <w:szCs w:val="44"/>
    </w:rPr>
  </w:style>
  <w:style w:type="character" w:customStyle="1" w:styleId="3Char10">
    <w:name w:val="标题 3 Char1"/>
    <w:aliases w:val="标题 3XW Char2,标题 3XW Char Char2,标题 3XW Char Char Char Char Char1,标题 3XW Char Char Char Char Char Char Char Char1,标题 3XW Char Char Char Char Char Char Char Char Char Char Char1,标题 3XW Char Char Char Char Char Char Char Char Char Char2,3 Char1"/>
    <w:semiHidden/>
    <w:rsid w:val="00B04486"/>
    <w:rPr>
      <w:b/>
      <w:bCs/>
      <w:kern w:val="2"/>
      <w:sz w:val="32"/>
      <w:szCs w:val="32"/>
    </w:rPr>
  </w:style>
  <w:style w:type="character" w:customStyle="1" w:styleId="Char11">
    <w:name w:val="页眉 Char1"/>
    <w:aliases w:val="样式 宋体 小四 黑色 Char1"/>
    <w:semiHidden/>
    <w:rsid w:val="00B04486"/>
    <w:rPr>
      <w:kern w:val="2"/>
      <w:sz w:val="18"/>
      <w:szCs w:val="18"/>
    </w:rPr>
  </w:style>
  <w:style w:type="character" w:customStyle="1" w:styleId="Char12">
    <w:name w:val="正文文本缩进 Char1"/>
    <w:aliases w:val="正文文字缩进 Char"/>
    <w:semiHidden/>
    <w:rsid w:val="00B04486"/>
    <w:rPr>
      <w:kern w:val="2"/>
      <w:sz w:val="21"/>
      <w:szCs w:val="24"/>
    </w:rPr>
  </w:style>
  <w:style w:type="paragraph" w:customStyle="1" w:styleId="CharCharCharChar5">
    <w:name w:val="Char Char Char Char5"/>
    <w:basedOn w:val="a1"/>
    <w:rsid w:val="00B04486"/>
    <w:rPr>
      <w:sz w:val="24"/>
    </w:rPr>
  </w:style>
  <w:style w:type="character" w:styleId="affff9">
    <w:name w:val="Placeholder Text"/>
    <w:uiPriority w:val="99"/>
    <w:semiHidden/>
    <w:rsid w:val="00B04486"/>
    <w:rPr>
      <w:color w:val="808080"/>
    </w:rPr>
  </w:style>
  <w:style w:type="paragraph" w:customStyle="1" w:styleId="104">
    <w:name w:val="样式 首行缩进:  1.04 厘米"/>
    <w:basedOn w:val="a1"/>
    <w:autoRedefine/>
    <w:rsid w:val="00B04486"/>
    <w:pPr>
      <w:adjustRightInd w:val="0"/>
      <w:spacing w:line="400" w:lineRule="exact"/>
      <w:ind w:firstLineChars="200" w:firstLine="480"/>
      <w:textAlignment w:val="baseline"/>
    </w:pPr>
    <w:rPr>
      <w:kern w:val="0"/>
      <w:sz w:val="24"/>
    </w:rPr>
  </w:style>
  <w:style w:type="paragraph" w:customStyle="1" w:styleId="CharCharCharChar8">
    <w:name w:val="Char Char Char Char8"/>
    <w:basedOn w:val="a1"/>
    <w:semiHidden/>
    <w:rsid w:val="00B04486"/>
    <w:pPr>
      <w:widowControl/>
      <w:spacing w:after="160" w:line="240" w:lineRule="exact"/>
      <w:ind w:firstLineChars="200" w:firstLine="480"/>
      <w:jc w:val="left"/>
    </w:pPr>
    <w:rPr>
      <w:rFonts w:ascii="宋体" w:hAnsi="宋体"/>
      <w:spacing w:val="14"/>
      <w:kern w:val="0"/>
      <w:sz w:val="24"/>
    </w:rPr>
  </w:style>
  <w:style w:type="paragraph" w:customStyle="1" w:styleId="CharCharCharChar7">
    <w:name w:val="Char Char Char Char7"/>
    <w:basedOn w:val="a1"/>
    <w:semiHidden/>
    <w:rsid w:val="00B04486"/>
    <w:pPr>
      <w:widowControl/>
      <w:spacing w:after="160" w:line="240" w:lineRule="exact"/>
      <w:ind w:firstLineChars="200" w:firstLine="480"/>
      <w:jc w:val="left"/>
    </w:pPr>
    <w:rPr>
      <w:rFonts w:ascii="宋体" w:hAnsi="宋体"/>
      <w:spacing w:val="14"/>
      <w:kern w:val="0"/>
      <w:sz w:val="24"/>
    </w:rPr>
  </w:style>
  <w:style w:type="table" w:customStyle="1" w:styleId="13">
    <w:name w:val="表格主题1"/>
    <w:basedOn w:val="a3"/>
    <w:next w:val="afa"/>
    <w:rsid w:val="00B04486"/>
    <w:pPr>
      <w:widowControl w:val="0"/>
      <w:adjustRightInd w:val="0"/>
      <w:snapToGrid w:val="0"/>
      <w:jc w:val="center"/>
      <w:textAlignment w:val="center"/>
    </w:pPr>
    <w:rPr>
      <w:snapToGrid w:val="0"/>
      <w:sz w:val="24"/>
      <w:szCs w:val="24"/>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noWrap/>
      <w:tcMar>
        <w:left w:w="28" w:type="dxa"/>
        <w:right w:w="28" w:type="dxa"/>
      </w:tcMar>
      <w:vAlign w:val="center"/>
    </w:tcPr>
    <w:tblStylePr w:type="firstRow">
      <w:tblPr/>
      <w:tcPr>
        <w:tcBorders>
          <w:top w:val="single" w:sz="12" w:space="0" w:color="auto"/>
          <w:left w:val="single" w:sz="12" w:space="0" w:color="auto"/>
          <w:bottom w:val="single" w:sz="4" w:space="0" w:color="auto"/>
          <w:right w:val="single" w:sz="12" w:space="0" w:color="auto"/>
          <w:insideH w:val="single" w:sz="4" w:space="0" w:color="auto"/>
          <w:insideV w:val="single" w:sz="4" w:space="0" w:color="auto"/>
        </w:tcBorders>
      </w:tcPr>
    </w:tblStylePr>
    <w:tblStylePr w:type="firstCol">
      <w:pPr>
        <w:jc w:val="both"/>
      </w:pPr>
      <w:rPr>
        <w:b w:val="0"/>
      </w:rPr>
    </w:tblStylePr>
  </w:style>
  <w:style w:type="paragraph" w:customStyle="1" w:styleId="CharCharCharChar6">
    <w:name w:val="Char Char Char Char6"/>
    <w:basedOn w:val="a1"/>
    <w:rsid w:val="00B04486"/>
    <w:pPr>
      <w:widowControl/>
      <w:spacing w:after="160" w:line="240" w:lineRule="exact"/>
      <w:ind w:firstLineChars="200" w:firstLine="480"/>
      <w:jc w:val="left"/>
    </w:pPr>
    <w:rPr>
      <w:rFonts w:ascii="宋体" w:hAnsi="宋体"/>
      <w:spacing w:val="14"/>
      <w:kern w:val="0"/>
      <w:sz w:val="24"/>
    </w:rPr>
  </w:style>
  <w:style w:type="table" w:customStyle="1" w:styleId="2d">
    <w:name w:val="表格主题2"/>
    <w:basedOn w:val="a3"/>
    <w:next w:val="afa"/>
    <w:rsid w:val="00B04486"/>
    <w:pPr>
      <w:widowControl w:val="0"/>
      <w:adjustRightInd w:val="0"/>
      <w:snapToGrid w:val="0"/>
      <w:jc w:val="center"/>
      <w:textAlignment w:val="center"/>
    </w:pPr>
    <w:rPr>
      <w:snapToGrid w:val="0"/>
      <w:sz w:val="24"/>
      <w:szCs w:val="24"/>
    </w:rPr>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cPr>
      <w:noWrap/>
      <w:tcMar>
        <w:left w:w="28" w:type="dxa"/>
        <w:right w:w="28" w:type="dxa"/>
      </w:tcMar>
      <w:vAlign w:val="center"/>
    </w:tcPr>
    <w:tblStylePr w:type="firstRow">
      <w:tblPr/>
      <w:tcPr>
        <w:tcBorders>
          <w:top w:val="single" w:sz="12" w:space="0" w:color="auto"/>
          <w:left w:val="single" w:sz="12" w:space="0" w:color="auto"/>
          <w:bottom w:val="single" w:sz="4" w:space="0" w:color="auto"/>
          <w:right w:val="single" w:sz="12" w:space="0" w:color="auto"/>
          <w:insideH w:val="single" w:sz="4" w:space="0" w:color="auto"/>
          <w:insideV w:val="single" w:sz="4" w:space="0" w:color="auto"/>
        </w:tcBorders>
      </w:tcPr>
    </w:tblStylePr>
    <w:tblStylePr w:type="firstCol">
      <w:pPr>
        <w:jc w:val="both"/>
      </w:pPr>
      <w:rPr>
        <w:b w:val="0"/>
      </w:rPr>
    </w:tblStylePr>
  </w:style>
  <w:style w:type="character" w:customStyle="1" w:styleId="apple-style-span">
    <w:name w:val="apple-style-span"/>
    <w:basedOn w:val="a2"/>
    <w:rsid w:val="00B04486"/>
  </w:style>
  <w:style w:type="character" w:styleId="affffa">
    <w:name w:val="Emphasis"/>
    <w:qFormat/>
    <w:rsid w:val="00B04486"/>
    <w:rPr>
      <w:i/>
      <w:iCs/>
    </w:rPr>
  </w:style>
  <w:style w:type="paragraph" w:styleId="affffb">
    <w:name w:val="Quote"/>
    <w:basedOn w:val="a1"/>
    <w:next w:val="a1"/>
    <w:link w:val="Charfd"/>
    <w:uiPriority w:val="29"/>
    <w:qFormat/>
    <w:rsid w:val="00B04486"/>
    <w:rPr>
      <w:i/>
      <w:iCs/>
      <w:color w:val="000000"/>
    </w:rPr>
  </w:style>
  <w:style w:type="character" w:customStyle="1" w:styleId="Charfd">
    <w:name w:val="引用 Char"/>
    <w:basedOn w:val="a2"/>
    <w:link w:val="affffb"/>
    <w:uiPriority w:val="29"/>
    <w:rsid w:val="00B04486"/>
    <w:rPr>
      <w:i/>
      <w:iCs/>
      <w:color w:val="000000"/>
      <w:kern w:val="2"/>
      <w:sz w:val="21"/>
      <w:szCs w:val="24"/>
    </w:rPr>
  </w:style>
  <w:style w:type="paragraph" w:customStyle="1" w:styleId="Char60">
    <w:name w:val="Char6"/>
    <w:basedOn w:val="a1"/>
    <w:rsid w:val="00B04486"/>
    <w:pPr>
      <w:widowControl/>
      <w:spacing w:before="100" w:beforeAutospacing="1" w:after="100" w:afterAutospacing="1" w:line="330" w:lineRule="atLeast"/>
      <w:ind w:left="360"/>
      <w:jc w:val="left"/>
    </w:pPr>
    <w:rPr>
      <w:rFonts w:ascii="ˎ̥" w:hAnsi="ˎ̥" w:cs="宋体"/>
      <w:color w:val="51585D"/>
      <w:kern w:val="0"/>
      <w:szCs w:val="18"/>
    </w:rPr>
  </w:style>
  <w:style w:type="character" w:customStyle="1" w:styleId="CharChar5">
    <w:name w:val="小标题 Char Char"/>
    <w:rsid w:val="00B04486"/>
    <w:rPr>
      <w:b/>
    </w:rPr>
  </w:style>
  <w:style w:type="paragraph" w:customStyle="1" w:styleId="ZW1">
    <w:name w:val="ZW1"/>
    <w:basedOn w:val="af9"/>
    <w:link w:val="ZW1Char"/>
    <w:autoRedefine/>
    <w:rsid w:val="00B04486"/>
    <w:pPr>
      <w:ind w:firstLineChars="0" w:firstLine="560"/>
      <w:jc w:val="center"/>
    </w:pPr>
    <w:rPr>
      <w:b/>
      <w:kern w:val="2"/>
      <w:sz w:val="28"/>
      <w:szCs w:val="28"/>
    </w:rPr>
  </w:style>
  <w:style w:type="paragraph" w:customStyle="1" w:styleId="ZW2">
    <w:name w:val="ZW2"/>
    <w:basedOn w:val="a1"/>
    <w:link w:val="ZW2Char"/>
    <w:qFormat/>
    <w:rsid w:val="00B04486"/>
    <w:pPr>
      <w:adjustRightInd w:val="0"/>
      <w:snapToGrid w:val="0"/>
      <w:spacing w:line="360" w:lineRule="auto"/>
      <w:ind w:firstLineChars="200" w:firstLine="560"/>
    </w:pPr>
    <w:rPr>
      <w:sz w:val="28"/>
      <w:szCs w:val="28"/>
    </w:rPr>
  </w:style>
  <w:style w:type="character" w:customStyle="1" w:styleId="ZW1Char">
    <w:name w:val="ZW1 Char"/>
    <w:link w:val="ZW1"/>
    <w:rsid w:val="00B04486"/>
    <w:rPr>
      <w:rFonts w:hAnsi="Arial"/>
      <w:b/>
      <w:spacing w:val="14"/>
      <w:kern w:val="2"/>
      <w:sz w:val="28"/>
      <w:szCs w:val="28"/>
    </w:rPr>
  </w:style>
  <w:style w:type="character" w:customStyle="1" w:styleId="ZW2Char">
    <w:name w:val="ZW2 Char"/>
    <w:link w:val="ZW2"/>
    <w:rsid w:val="00B04486"/>
    <w:rPr>
      <w:kern w:val="2"/>
      <w:sz w:val="28"/>
      <w:szCs w:val="28"/>
    </w:rPr>
  </w:style>
  <w:style w:type="table" w:customStyle="1" w:styleId="14">
    <w:name w:val="网格型1"/>
    <w:basedOn w:val="a3"/>
    <w:next w:val="af5"/>
    <w:rsid w:val="00B04486"/>
    <w:pPr>
      <w:widowControl w:val="0"/>
      <w:adjustRightInd w:val="0"/>
      <w:spacing w:line="360" w:lineRule="auto"/>
      <w:ind w:firstLine="6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1"/>
    <w:rsid w:val="00B044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66">
    <w:name w:val="xl66"/>
    <w:basedOn w:val="a1"/>
    <w:rsid w:val="00B044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67">
    <w:name w:val="xl67"/>
    <w:basedOn w:val="a1"/>
    <w:rsid w:val="00B044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68">
    <w:name w:val="xl68"/>
    <w:basedOn w:val="a1"/>
    <w:rsid w:val="00B044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木联能字体" w:eastAsia="木联能字体" w:hAnsi="木联能字体" w:cs="宋体"/>
      <w:color w:val="000000"/>
      <w:kern w:val="0"/>
      <w:sz w:val="20"/>
      <w:szCs w:val="20"/>
    </w:rPr>
  </w:style>
  <w:style w:type="paragraph" w:customStyle="1" w:styleId="xl69">
    <w:name w:val="xl69"/>
    <w:basedOn w:val="a1"/>
    <w:rsid w:val="00B044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70">
    <w:name w:val="xl70"/>
    <w:basedOn w:val="a1"/>
    <w:rsid w:val="00B044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18"/>
      <w:szCs w:val="18"/>
    </w:rPr>
  </w:style>
  <w:style w:type="paragraph" w:customStyle="1" w:styleId="xl71">
    <w:name w:val="xl71"/>
    <w:basedOn w:val="a1"/>
    <w:rsid w:val="00B04486"/>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2">
    <w:name w:val="xl72"/>
    <w:basedOn w:val="a1"/>
    <w:rsid w:val="00B04486"/>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3">
    <w:name w:val="xl73"/>
    <w:basedOn w:val="a1"/>
    <w:rsid w:val="00B04486"/>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4">
    <w:name w:val="xl74"/>
    <w:basedOn w:val="a1"/>
    <w:rsid w:val="00B0448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5">
    <w:name w:val="xl75"/>
    <w:basedOn w:val="a1"/>
    <w:rsid w:val="00B04486"/>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xl76">
    <w:name w:val="xl76"/>
    <w:basedOn w:val="a1"/>
    <w:rsid w:val="00B04486"/>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7">
    <w:name w:val="xl77"/>
    <w:basedOn w:val="a1"/>
    <w:rsid w:val="00B04486"/>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78">
    <w:name w:val="xl78"/>
    <w:basedOn w:val="a1"/>
    <w:rsid w:val="00B04486"/>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18"/>
      <w:szCs w:val="18"/>
    </w:rPr>
  </w:style>
  <w:style w:type="paragraph" w:customStyle="1" w:styleId="xl79">
    <w:name w:val="xl79"/>
    <w:basedOn w:val="a1"/>
    <w:rsid w:val="00B044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80">
    <w:name w:val="xl80"/>
    <w:basedOn w:val="a1"/>
    <w:rsid w:val="00B044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木联能字体" w:eastAsia="木联能字体" w:hAnsi="木联能字体" w:cs="宋体"/>
      <w:color w:val="000000"/>
      <w:kern w:val="0"/>
      <w:sz w:val="20"/>
      <w:szCs w:val="20"/>
    </w:rPr>
  </w:style>
  <w:style w:type="paragraph" w:customStyle="1" w:styleId="xl81">
    <w:name w:val="xl81"/>
    <w:basedOn w:val="a1"/>
    <w:rsid w:val="00B04486"/>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paragraph" w:customStyle="1" w:styleId="xl82">
    <w:name w:val="xl82"/>
    <w:basedOn w:val="a1"/>
    <w:rsid w:val="00B04486"/>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宋体" w:hAnsi="宋体" w:cs="宋体"/>
      <w:color w:val="000000"/>
      <w:kern w:val="0"/>
      <w:sz w:val="18"/>
      <w:szCs w:val="18"/>
    </w:rPr>
  </w:style>
  <w:style w:type="table" w:customStyle="1" w:styleId="2e">
    <w:name w:val="网格型2"/>
    <w:basedOn w:val="a3"/>
    <w:next w:val="af5"/>
    <w:rsid w:val="00B04486"/>
    <w:pPr>
      <w:widowControl w:val="0"/>
      <w:spacing w:line="360" w:lineRule="auto"/>
      <w:ind w:firstLineChars="200" w:firstLine="528"/>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c">
    <w:name w:val="FollowedHyperlink"/>
    <w:basedOn w:val="a2"/>
    <w:uiPriority w:val="99"/>
    <w:semiHidden/>
    <w:unhideWhenUsed/>
    <w:rsid w:val="00B0448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38</Pages>
  <Words>3979</Words>
  <Characters>22685</Characters>
  <Application>Microsoft Office Word</Application>
  <DocSecurity>0</DocSecurity>
  <Lines>189</Lines>
  <Paragraphs>53</Paragraphs>
  <ScaleCrop>false</ScaleCrop>
  <Company>微软中国</Company>
  <LinksUpToDate>false</LinksUpToDate>
  <CharactersWithSpaces>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15</cp:revision>
  <dcterms:created xsi:type="dcterms:W3CDTF">2013-01-04T03:03:00Z</dcterms:created>
  <dcterms:modified xsi:type="dcterms:W3CDTF">2013-01-04T09:03:00Z</dcterms:modified>
</cp:coreProperties>
</file>