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C2" w:rsidRPr="00591EC2" w:rsidRDefault="00591EC2" w:rsidP="00591EC2">
      <w:pPr>
        <w:widowControl/>
        <w:shd w:val="clear" w:color="auto" w:fill="FFFFFF"/>
        <w:spacing w:after="150"/>
        <w:jc w:val="left"/>
        <w:outlineLvl w:val="2"/>
        <w:rPr>
          <w:rFonts w:ascii="Arial" w:eastAsia="宋体" w:hAnsi="Arial" w:cs="Arial"/>
          <w:color w:val="666666"/>
          <w:kern w:val="0"/>
          <w:sz w:val="30"/>
          <w:szCs w:val="30"/>
        </w:rPr>
      </w:pPr>
      <w:r w:rsidRPr="00591EC2">
        <w:rPr>
          <w:rFonts w:ascii="Arial" w:eastAsia="宋体" w:hAnsi="Arial" w:cs="Arial"/>
          <w:color w:val="666666"/>
          <w:kern w:val="0"/>
          <w:sz w:val="30"/>
          <w:szCs w:val="30"/>
        </w:rPr>
        <w:t>经管院关于</w:t>
      </w:r>
      <w:r w:rsidR="00D82617">
        <w:rPr>
          <w:rFonts w:ascii="Arial" w:eastAsia="宋体" w:hAnsi="Arial" w:cs="Arial"/>
          <w:color w:val="666666"/>
          <w:kern w:val="0"/>
          <w:sz w:val="30"/>
          <w:szCs w:val="30"/>
        </w:rPr>
        <w:t>202</w:t>
      </w:r>
      <w:r w:rsidR="00D82617">
        <w:rPr>
          <w:rFonts w:ascii="Arial" w:eastAsia="宋体" w:hAnsi="Arial" w:cs="Arial" w:hint="eastAsia"/>
          <w:color w:val="666666"/>
          <w:kern w:val="0"/>
          <w:sz w:val="30"/>
          <w:szCs w:val="30"/>
        </w:rPr>
        <w:t>2</w:t>
      </w:r>
      <w:r w:rsidRPr="00591EC2">
        <w:rPr>
          <w:rFonts w:ascii="Arial" w:eastAsia="宋体" w:hAnsi="Arial" w:cs="Arial"/>
          <w:color w:val="666666"/>
          <w:kern w:val="0"/>
          <w:sz w:val="30"/>
          <w:szCs w:val="30"/>
        </w:rPr>
        <w:t>年</w:t>
      </w:r>
      <w:r w:rsidR="00D7201F">
        <w:rPr>
          <w:rFonts w:ascii="Arial" w:eastAsia="宋体" w:hAnsi="Arial" w:cs="Arial" w:hint="eastAsia"/>
          <w:color w:val="666666"/>
          <w:kern w:val="0"/>
          <w:sz w:val="30"/>
          <w:szCs w:val="30"/>
        </w:rPr>
        <w:t>6</w:t>
      </w:r>
      <w:r w:rsidRPr="00591EC2">
        <w:rPr>
          <w:rFonts w:ascii="Arial" w:eastAsia="宋体" w:hAnsi="Arial" w:cs="Arial"/>
          <w:color w:val="666666"/>
          <w:kern w:val="0"/>
          <w:sz w:val="30"/>
          <w:szCs w:val="30"/>
        </w:rPr>
        <w:t>月非全日制研究生授课的通知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经济与管理学院各年级全体非全日制研究生：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为方便各位同学提前做好相关安排，现将我院本学期第二次授课安排通知如下：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1. 授课说明：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1）授课形式：网络授课，全天安</w:t>
      </w:r>
      <w:proofErr w:type="gramStart"/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排教学</w:t>
      </w:r>
      <w:proofErr w:type="gramEnd"/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内容；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2）上课时间：公共课：以研究生院的通知为准；专业课或选修课：上午8:00——12:00；下午13:30——17:30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MS Gothic" w:eastAsia="MS Gothic" w:hAnsi="MS Gothic" w:cs="MS Gothic" w:hint="eastAsia"/>
          <w:color w:val="666666"/>
          <w:kern w:val="0"/>
          <w:szCs w:val="21"/>
        </w:rPr>
        <w:t>​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2.公共课由研究生院组织安排，课程安排请见研究生院网页：</w:t>
      </w:r>
      <w:hyperlink r:id="rId5" w:history="1">
        <w:r w:rsidRPr="00F945E7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https://yjsy.ncepu.edu.cn/xwxx/zzyjszs/fc92598d46c84929a9ebfdd7d4c08278.htm</w:t>
        </w:r>
      </w:hyperlink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3.专业课安排如下：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79"/>
        <w:gridCol w:w="2051"/>
        <w:gridCol w:w="1859"/>
        <w:gridCol w:w="1974"/>
        <w:gridCol w:w="874"/>
      </w:tblGrid>
      <w:tr w:rsidR="00F945E7" w:rsidRPr="00F945E7" w:rsidTr="00E60AC2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会计专业课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上午（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8:00-12:00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下午（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13:30-17:30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16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星期四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会计专业课（必修课）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17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星期五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会计专业课（必修课）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19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星期日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会计专业课（必修课）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星期一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会计专业课（必修课）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星期三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会计专业课（必修课）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23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星期四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会计专业课（必修课）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审计理论与实务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工程工业与管理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上午（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8:00-12:00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下午（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13:30-17:30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星期一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工程工业与管理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星期二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工程工业与管理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9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星期四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工程工业与管理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星期五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工程工业与管理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9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上午（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8:00-12:00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下午（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13:30-17:30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星期一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星期二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9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星期四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星期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五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物流工程与管理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综合评价方法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13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星期一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采购与合同管理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采购与合同管理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14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星期二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采购与合同管理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采购与合同管理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星期三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采购与合同管理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采购与合同管理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  <w:tr w:rsidR="00F945E7" w:rsidRPr="00F945E7" w:rsidTr="00E60AC2">
        <w:trPr>
          <w:trHeight w:val="57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6月</w:t>
            </w:r>
            <w:r w:rsidRPr="00F945E7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16</w:t>
            </w: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星期四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物流工程与管理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采购与合同管理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采购与合同管理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45E7" w:rsidRPr="00F945E7" w:rsidRDefault="00F945E7" w:rsidP="00F945E7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945E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网上授课</w:t>
            </w:r>
          </w:p>
        </w:tc>
      </w:tr>
    </w:tbl>
    <w:p w:rsidR="00F945E7" w:rsidRPr="00F945E7" w:rsidRDefault="00F945E7" w:rsidP="00F945E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  <w:shd w:val="clear" w:color="auto" w:fill="FFFFFF"/>
        </w:rPr>
        <w:t>4.相关要求及注意事项：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1）请研究生妥善安排相关事宜，处理好工学矛盾；</w:t>
      </w:r>
    </w:p>
    <w:p w:rsidR="00F945E7" w:rsidRPr="00F945E7" w:rsidRDefault="00F945E7" w:rsidP="00F945E7">
      <w:pPr>
        <w:widowControl/>
        <w:shd w:val="clear" w:color="auto" w:fill="FFFFFF"/>
        <w:spacing w:after="150" w:line="390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945E7">
        <w:rPr>
          <w:rFonts w:ascii="微软雅黑" w:eastAsia="微软雅黑" w:hAnsi="微软雅黑" w:cs="宋体" w:hint="eastAsia"/>
          <w:color w:val="666666"/>
          <w:kern w:val="0"/>
          <w:szCs w:val="21"/>
        </w:rPr>
        <w:t>2）选课却无法完成课程学习与考试的同学，需要在《研究生管理信息系统》中申请重修。</w:t>
      </w:r>
    </w:p>
    <w:p w:rsidR="00F945E7" w:rsidRPr="00F945E7" w:rsidRDefault="00F945E7" w:rsidP="00F945E7">
      <w:pPr>
        <w:widowControl/>
        <w:spacing w:before="100" w:beforeAutospacing="1" w:after="100" w:afterAutospacing="1" w:line="384" w:lineRule="atLeast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591EC2" w:rsidRPr="00F945E7" w:rsidRDefault="00591EC2" w:rsidP="00F945E7">
      <w:pPr>
        <w:pStyle w:val="a3"/>
        <w:shd w:val="clear" w:color="auto" w:fill="FFFFFF"/>
        <w:spacing w:before="0" w:beforeAutospacing="0" w:after="150" w:afterAutospacing="0" w:line="390" w:lineRule="atLeast"/>
      </w:pPr>
    </w:p>
    <w:sectPr w:rsidR="00591EC2" w:rsidRPr="00F9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4"/>
    <w:rsid w:val="0021578B"/>
    <w:rsid w:val="00587D45"/>
    <w:rsid w:val="00591EC2"/>
    <w:rsid w:val="00663394"/>
    <w:rsid w:val="00D7201F"/>
    <w:rsid w:val="00D82617"/>
    <w:rsid w:val="00E60AC2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1E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1E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591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4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1E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1E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591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4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jsy.ncepu.edu.cn/xwxx/zzyjszs/fc92598d46c84929a9ebfdd7d4c0827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200</Words>
  <Characters>1144</Characters>
  <Application>Microsoft Office Word</Application>
  <DocSecurity>0</DocSecurity>
  <Lines>9</Lines>
  <Paragraphs>2</Paragraphs>
  <ScaleCrop>false</ScaleCrop>
  <Company>Founder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6</cp:revision>
  <dcterms:created xsi:type="dcterms:W3CDTF">2022-03-10T02:43:00Z</dcterms:created>
  <dcterms:modified xsi:type="dcterms:W3CDTF">2022-05-20T09:35:00Z</dcterms:modified>
</cp:coreProperties>
</file>